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81B86" w14:textId="1A34BEF7" w:rsidR="003D4CD8" w:rsidRDefault="007450A8" w:rsidP="00346276">
      <w:pPr>
        <w:pStyle w:val="Nagwek1"/>
        <w:jc w:val="center"/>
        <w:rPr>
          <w:rFonts w:ascii="Arial" w:hAnsi="Arial" w:cs="Arial"/>
          <w:b/>
          <w:color w:val="auto"/>
          <w:sz w:val="44"/>
          <w:szCs w:val="44"/>
          <w14:shadow w14:blurRad="50800" w14:dist="38100" w14:dir="2700000" w14:sx="100000" w14:sy="100000" w14:kx="0" w14:ky="0" w14:algn="tl">
            <w14:srgbClr w14:val="000000">
              <w14:alpha w14:val="60000"/>
            </w14:srgbClr>
          </w14:shadow>
        </w:rPr>
      </w:pPr>
      <w:r w:rsidRPr="00891AF9">
        <w:rPr>
          <w:rFonts w:cs="Calibri"/>
          <w:b/>
          <w:noProof/>
          <w:color w:val="144094"/>
          <w:specVanish/>
        </w:rPr>
        <w:drawing>
          <wp:inline distT="0" distB="0" distL="0" distR="0" wp14:anchorId="35342563" wp14:editId="39B74005">
            <wp:extent cx="5760720" cy="5943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p w14:paraId="7E5A3C16" w14:textId="77777777" w:rsidR="007450A8" w:rsidRDefault="007450A8" w:rsidP="00346276">
      <w:pPr>
        <w:pStyle w:val="Nagwek1"/>
        <w:jc w:val="center"/>
        <w:rPr>
          <w:rFonts w:ascii="Arial" w:hAnsi="Arial" w:cs="Arial"/>
          <w:b/>
          <w:color w:val="auto"/>
          <w:sz w:val="44"/>
          <w:szCs w:val="44"/>
          <w14:shadow w14:blurRad="50800" w14:dist="38100" w14:dir="2700000" w14:sx="100000" w14:sy="100000" w14:kx="0" w14:ky="0" w14:algn="tl">
            <w14:srgbClr w14:val="000000">
              <w14:alpha w14:val="60000"/>
            </w14:srgbClr>
          </w14:shadow>
        </w:rPr>
      </w:pPr>
    </w:p>
    <w:p w14:paraId="3936C4EB" w14:textId="66C01C27" w:rsidR="00185257" w:rsidRPr="00346276" w:rsidRDefault="00185257" w:rsidP="00346276">
      <w:pPr>
        <w:pStyle w:val="Nagwek1"/>
        <w:jc w:val="center"/>
        <w:rPr>
          <w:rFonts w:ascii="FuturaBlack BT" w:hAnsi="FuturaBlack BT" w:cs="FuturaBlack BT"/>
          <w:b/>
          <w:color w:val="auto"/>
          <w:sz w:val="44"/>
          <w:szCs w:val="44"/>
        </w:rPr>
      </w:pP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SPECYFIKACJA WARUNKÓW</w:t>
      </w:r>
      <w:r w:rsidR="00346276">
        <w:rPr>
          <w:rFonts w:ascii="Arial" w:hAnsi="Arial" w:cs="Arial"/>
          <w:b/>
          <w:color w:val="auto"/>
          <w:sz w:val="44"/>
          <w:szCs w:val="44"/>
          <w14:shadow w14:blurRad="50800" w14:dist="38100" w14:dir="2700000" w14:sx="100000" w14:sy="100000" w14:kx="0" w14:ky="0" w14:algn="tl">
            <w14:srgbClr w14:val="000000">
              <w14:alpha w14:val="60000"/>
            </w14:srgbClr>
          </w14:shadow>
        </w:rPr>
        <w:t xml:space="preserve"> </w:t>
      </w:r>
      <w:r w:rsidRPr="00346276">
        <w:rPr>
          <w:rFonts w:ascii="Arial" w:hAnsi="Arial" w:cs="Arial"/>
          <w:b/>
          <w:color w:val="auto"/>
          <w:sz w:val="44"/>
          <w:szCs w:val="44"/>
          <w14:shadow w14:blurRad="50800" w14:dist="38100" w14:dir="2700000" w14:sx="100000" w14:sy="100000" w14:kx="0" w14:ky="0" w14:algn="tl">
            <w14:srgbClr w14:val="000000">
              <w14:alpha w14:val="60000"/>
            </w14:srgbClr>
          </w14:shadow>
        </w:rPr>
        <w:t>ZAMÓWIENIA</w:t>
      </w:r>
    </w:p>
    <w:p w14:paraId="052D454A" w14:textId="77777777" w:rsidR="00185257" w:rsidRDefault="00185257" w:rsidP="00185257">
      <w:pPr>
        <w:pStyle w:val="Nagwek9"/>
      </w:pPr>
      <w:r>
        <w:rPr>
          <w:rFonts w:ascii="FuturaBlack BT" w:hAnsi="FuturaBlack BT" w:cs="FuturaBlack BT"/>
          <w:b/>
          <w:bCs/>
          <w:color w:val="993366"/>
          <w:sz w:val="31"/>
          <w:szCs w:val="31"/>
        </w:rPr>
        <w:tab/>
      </w:r>
    </w:p>
    <w:p w14:paraId="34C7DA29" w14:textId="77777777" w:rsidR="00185257" w:rsidRDefault="00185257" w:rsidP="00185257">
      <w:pPr>
        <w:tabs>
          <w:tab w:val="left" w:pos="0"/>
          <w:tab w:val="left" w:pos="4820"/>
          <w:tab w:val="left" w:pos="5245"/>
        </w:tabs>
        <w:jc w:val="center"/>
        <w:rPr>
          <w:rFonts w:eastAsia="Calibri" w:cs="Calibri"/>
          <w:b/>
          <w:bCs/>
          <w:sz w:val="32"/>
          <w:szCs w:val="32"/>
        </w:rPr>
      </w:pPr>
      <w:r>
        <w:rPr>
          <w:rFonts w:eastAsia="Calibri" w:cs="Calibri"/>
          <w:b/>
          <w:bCs/>
          <w:noProof/>
          <w:sz w:val="32"/>
          <w:szCs w:val="32"/>
        </w:rPr>
        <w:drawing>
          <wp:inline distT="0" distB="0" distL="0" distR="0" wp14:anchorId="32FAC0B3" wp14:editId="58BF5783">
            <wp:extent cx="1304925" cy="15144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1514475"/>
                    </a:xfrm>
                    <a:prstGeom prst="rect">
                      <a:avLst/>
                    </a:prstGeom>
                    <a:solidFill>
                      <a:srgbClr val="FFFFFF"/>
                    </a:solidFill>
                    <a:ln>
                      <a:noFill/>
                    </a:ln>
                  </pic:spPr>
                </pic:pic>
              </a:graphicData>
            </a:graphic>
          </wp:inline>
        </w:drawing>
      </w:r>
    </w:p>
    <w:p w14:paraId="72092C29" w14:textId="77777777" w:rsidR="00185257" w:rsidRDefault="00185257" w:rsidP="00185257">
      <w:pPr>
        <w:pStyle w:val="Standard"/>
        <w:jc w:val="center"/>
        <w:rPr>
          <w:rFonts w:eastAsia="Calibri" w:cs="Calibri"/>
          <w:b/>
          <w:bCs/>
          <w:color w:val="auto"/>
          <w:sz w:val="32"/>
          <w:szCs w:val="32"/>
          <w:lang w:val="pl-PL"/>
        </w:rPr>
      </w:pPr>
    </w:p>
    <w:p w14:paraId="64F015DB"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MIASTO I GMINA CHODECZ</w:t>
      </w:r>
    </w:p>
    <w:p w14:paraId="6983613A" w14:textId="77777777" w:rsidR="00185257" w:rsidRPr="00EF4CED" w:rsidRDefault="00185257" w:rsidP="00185257">
      <w:pPr>
        <w:pStyle w:val="Standard"/>
        <w:jc w:val="center"/>
        <w:rPr>
          <w:rFonts w:eastAsia="Calibri" w:cs="Calibri"/>
          <w:b/>
          <w:bCs/>
          <w:color w:val="auto"/>
          <w:sz w:val="28"/>
          <w:szCs w:val="28"/>
          <w:lang w:val="pl-PL"/>
        </w:rPr>
      </w:pPr>
      <w:r w:rsidRPr="00EF4CED">
        <w:rPr>
          <w:rFonts w:eastAsia="Calibri" w:cs="Calibri"/>
          <w:b/>
          <w:bCs/>
          <w:color w:val="auto"/>
          <w:sz w:val="28"/>
          <w:szCs w:val="28"/>
          <w:lang w:val="pl-PL"/>
        </w:rPr>
        <w:t>ul. KALISKA 2, 87-860 CHODECZ</w:t>
      </w:r>
    </w:p>
    <w:p w14:paraId="7035D2C5" w14:textId="77777777" w:rsidR="00185257" w:rsidRDefault="00185257" w:rsidP="00185257">
      <w:pPr>
        <w:rPr>
          <w:b/>
          <w:bCs/>
        </w:rPr>
      </w:pPr>
    </w:p>
    <w:p w14:paraId="747F8023" w14:textId="77777777" w:rsidR="00A2142E" w:rsidRPr="00073FDE" w:rsidRDefault="00A2142E" w:rsidP="00A2142E">
      <w:pPr>
        <w:spacing w:before="120" w:after="120" w:line="240" w:lineRule="auto"/>
        <w:rPr>
          <w:rFonts w:asciiTheme="minorHAnsi" w:hAnsiTheme="minorHAnsi" w:cstheme="minorHAnsi"/>
          <w:sz w:val="22"/>
          <w:szCs w:val="22"/>
        </w:rPr>
      </w:pPr>
      <w:r w:rsidRPr="00346276">
        <w:rPr>
          <w:rFonts w:asciiTheme="minorHAnsi" w:hAnsiTheme="minorHAnsi" w:cstheme="minorHAnsi"/>
          <w:b/>
          <w:bCs/>
          <w:sz w:val="22"/>
          <w:szCs w:val="22"/>
        </w:rPr>
        <w:t>Zamawiający</w:t>
      </w:r>
      <w:r w:rsidRPr="00346276">
        <w:rPr>
          <w:rFonts w:asciiTheme="minorHAnsi" w:hAnsiTheme="minorHAnsi" w:cstheme="minorHAnsi"/>
          <w:sz w:val="22"/>
          <w:szCs w:val="22"/>
        </w:rPr>
        <w:t xml:space="preserve">: </w:t>
      </w:r>
      <w:r w:rsidRPr="00073FDE">
        <w:rPr>
          <w:rFonts w:asciiTheme="minorHAnsi" w:hAnsiTheme="minorHAnsi" w:cstheme="minorHAnsi"/>
          <w:sz w:val="22"/>
          <w:szCs w:val="22"/>
        </w:rPr>
        <w:t>Miasto i Gmina Chodecz</w:t>
      </w:r>
    </w:p>
    <w:p w14:paraId="5A63C549" w14:textId="48AF1BAD" w:rsidR="00A2142E" w:rsidRPr="003232B8" w:rsidRDefault="00A2142E" w:rsidP="007450A8">
      <w:pPr>
        <w:spacing w:line="240" w:lineRule="auto"/>
        <w:ind w:right="221"/>
        <w:jc w:val="both"/>
        <w:rPr>
          <w:rFonts w:asciiTheme="minorHAnsi" w:eastAsiaTheme="minorEastAsia" w:hAnsiTheme="minorHAnsi" w:cs="Calibri"/>
          <w:bCs/>
          <w:spacing w:val="0"/>
          <w:kern w:val="0"/>
          <w:sz w:val="22"/>
          <w:szCs w:val="22"/>
        </w:rPr>
      </w:pPr>
      <w:r w:rsidRPr="00F4366C">
        <w:rPr>
          <w:rFonts w:asciiTheme="minorHAnsi" w:hAnsiTheme="minorHAnsi" w:cstheme="minorHAnsi"/>
          <w:b/>
          <w:bCs/>
          <w:sz w:val="22"/>
          <w:szCs w:val="22"/>
        </w:rPr>
        <w:t xml:space="preserve">Przedmiot zamówienia: </w:t>
      </w:r>
      <w:r w:rsidR="007450A8" w:rsidRPr="00EF1979">
        <w:rPr>
          <w:rFonts w:asciiTheme="minorHAnsi" w:eastAsiaTheme="minorEastAsia" w:hAnsiTheme="minorHAnsi" w:cs="Calibri"/>
          <w:b/>
          <w:bCs/>
          <w:spacing w:val="0"/>
          <w:kern w:val="0"/>
          <w:sz w:val="22"/>
          <w:szCs w:val="22"/>
          <w:specVanish/>
        </w:rPr>
        <w:t>„</w:t>
      </w:r>
      <w:bookmarkStart w:id="0" w:name="_Hlk174088658"/>
      <w:r w:rsidR="007450A8" w:rsidRPr="00EF1979">
        <w:rPr>
          <w:rFonts w:asciiTheme="minorHAnsi" w:eastAsiaTheme="minorEastAsia" w:hAnsiTheme="minorHAnsi" w:cs="Calibri"/>
          <w:b/>
          <w:bCs/>
          <w:spacing w:val="0"/>
          <w:kern w:val="0"/>
          <w:sz w:val="22"/>
          <w:szCs w:val="22"/>
          <w:specVanish/>
        </w:rPr>
        <w:t>Zakup i</w:t>
      </w:r>
      <w:r w:rsidR="003232B8" w:rsidRPr="00EF1979">
        <w:rPr>
          <w:rFonts w:asciiTheme="minorHAnsi" w:eastAsiaTheme="minorEastAsia" w:hAnsiTheme="minorHAnsi" w:cs="Calibri"/>
          <w:b/>
          <w:bCs/>
          <w:spacing w:val="0"/>
          <w:kern w:val="0"/>
          <w:sz w:val="22"/>
          <w:szCs w:val="22"/>
        </w:rPr>
        <w:t xml:space="preserve"> </w:t>
      </w:r>
      <w:r w:rsidR="004845A4" w:rsidRPr="00EF1979">
        <w:rPr>
          <w:rFonts w:asciiTheme="minorHAnsi" w:eastAsiaTheme="minorEastAsia" w:hAnsiTheme="minorHAnsi" w:cs="Calibri"/>
          <w:b/>
          <w:bCs/>
          <w:spacing w:val="0"/>
          <w:kern w:val="0"/>
          <w:sz w:val="22"/>
          <w:szCs w:val="22"/>
        </w:rPr>
        <w:t>dostawa</w:t>
      </w:r>
      <w:r w:rsidR="007450A8" w:rsidRPr="00EF1979">
        <w:rPr>
          <w:rFonts w:asciiTheme="minorHAnsi" w:eastAsiaTheme="minorEastAsia" w:hAnsiTheme="minorHAnsi" w:cs="Calibri"/>
          <w:b/>
          <w:bCs/>
          <w:spacing w:val="0"/>
          <w:kern w:val="0"/>
          <w:sz w:val="22"/>
          <w:szCs w:val="22"/>
          <w:specVanish/>
        </w:rPr>
        <w:t xml:space="preserve"> </w:t>
      </w:r>
      <w:bookmarkEnd w:id="0"/>
      <w:r w:rsidR="007450A8" w:rsidRPr="00EF1979">
        <w:rPr>
          <w:rFonts w:asciiTheme="minorHAnsi" w:eastAsiaTheme="minorEastAsia" w:hAnsiTheme="minorHAnsi" w:cs="Calibri"/>
          <w:b/>
          <w:bCs/>
          <w:spacing w:val="0"/>
          <w:kern w:val="0"/>
          <w:sz w:val="22"/>
          <w:szCs w:val="22"/>
          <w:specVanish/>
        </w:rPr>
        <w:t>w</w:t>
      </w:r>
      <w:r w:rsidR="003232B8" w:rsidRPr="00EF1979">
        <w:rPr>
          <w:rFonts w:asciiTheme="minorHAnsi" w:eastAsiaTheme="minorEastAsia" w:hAnsiTheme="minorHAnsi" w:cs="Calibri"/>
          <w:b/>
          <w:bCs/>
          <w:spacing w:val="0"/>
          <w:kern w:val="0"/>
          <w:sz w:val="22"/>
          <w:szCs w:val="22"/>
        </w:rPr>
        <w:t>odomierzy radiowych oraz innych elementów składujących się na system radiowy</w:t>
      </w:r>
      <w:r w:rsidR="007450A8" w:rsidRPr="00EF1979">
        <w:rPr>
          <w:rFonts w:asciiTheme="minorHAnsi" w:eastAsiaTheme="minorEastAsia" w:hAnsiTheme="minorHAnsi" w:cs="Calibri"/>
          <w:b/>
          <w:bCs/>
          <w:spacing w:val="0"/>
          <w:kern w:val="0"/>
          <w:sz w:val="22"/>
          <w:szCs w:val="22"/>
          <w:specVanish/>
        </w:rPr>
        <w:t xml:space="preserve"> </w:t>
      </w:r>
      <w:r w:rsidR="003232B8" w:rsidRPr="00EF1979">
        <w:rPr>
          <w:rFonts w:asciiTheme="minorHAnsi" w:eastAsiaTheme="minorEastAsia" w:hAnsiTheme="minorHAnsi" w:cs="Calibri"/>
          <w:b/>
          <w:bCs/>
          <w:spacing w:val="0"/>
          <w:kern w:val="0"/>
          <w:sz w:val="22"/>
          <w:szCs w:val="22"/>
        </w:rPr>
        <w:t>na obszarze Miasta i Gminy Chodecz</w:t>
      </w:r>
      <w:r w:rsidR="007450A8" w:rsidRPr="00EF1979">
        <w:rPr>
          <w:rFonts w:asciiTheme="minorHAnsi" w:eastAsiaTheme="minorEastAsia" w:hAnsiTheme="minorHAnsi" w:cs="Calibri"/>
          <w:b/>
          <w:bCs/>
          <w:spacing w:val="0"/>
          <w:kern w:val="0"/>
          <w:sz w:val="22"/>
          <w:szCs w:val="22"/>
        </w:rPr>
        <w:t>”</w:t>
      </w:r>
      <w:r w:rsidR="007450A8" w:rsidRPr="003232B8">
        <w:rPr>
          <w:rFonts w:asciiTheme="minorHAnsi" w:eastAsiaTheme="minorEastAsia" w:hAnsiTheme="minorHAnsi" w:cs="Calibri"/>
          <w:bCs/>
          <w:spacing w:val="0"/>
          <w:kern w:val="0"/>
          <w:sz w:val="22"/>
          <w:szCs w:val="22"/>
        </w:rPr>
        <w:t xml:space="preserve"> </w:t>
      </w:r>
    </w:p>
    <w:p w14:paraId="4094640D" w14:textId="77777777" w:rsidR="00A2142E" w:rsidRPr="00073FDE" w:rsidRDefault="00A2142E" w:rsidP="00A2142E">
      <w:pPr>
        <w:widowControl w:val="0"/>
        <w:autoSpaceDE w:val="0"/>
        <w:autoSpaceDN w:val="0"/>
        <w:adjustRightInd w:val="0"/>
        <w:spacing w:before="120" w:after="120"/>
        <w:rPr>
          <w:rFonts w:asciiTheme="minorHAnsi" w:hAnsiTheme="minorHAnsi" w:cstheme="minorHAnsi"/>
          <w:b/>
          <w:kern w:val="0"/>
          <w:sz w:val="22"/>
          <w:szCs w:val="22"/>
          <w:lang w:eastAsia="en-US"/>
        </w:rPr>
      </w:pPr>
      <w:r w:rsidRPr="00073FDE">
        <w:rPr>
          <w:rFonts w:asciiTheme="minorHAnsi" w:hAnsiTheme="minorHAnsi" w:cstheme="minorHAnsi"/>
          <w:b/>
          <w:kern w:val="0"/>
          <w:sz w:val="22"/>
          <w:szCs w:val="22"/>
          <w:lang w:eastAsia="en-US"/>
        </w:rPr>
        <w:t xml:space="preserve">Tryb udzielenia zamówienia: </w:t>
      </w:r>
      <w:r w:rsidRPr="00073FDE">
        <w:rPr>
          <w:rFonts w:asciiTheme="minorHAnsi" w:hAnsiTheme="minorHAnsi" w:cstheme="minorHAnsi"/>
          <w:kern w:val="0"/>
          <w:sz w:val="22"/>
          <w:szCs w:val="22"/>
          <w:lang w:eastAsia="en-US"/>
        </w:rPr>
        <w:t>tryb podstawowy bez negocjacji</w:t>
      </w:r>
    </w:p>
    <w:p w14:paraId="17CF1B18" w14:textId="5DABEAC2" w:rsidR="00A2142E" w:rsidRPr="00073FDE" w:rsidRDefault="00A2142E" w:rsidP="00A2142E">
      <w:pPr>
        <w:spacing w:before="120" w:after="120" w:line="240" w:lineRule="auto"/>
        <w:rPr>
          <w:rFonts w:asciiTheme="minorHAnsi" w:hAnsiTheme="minorHAnsi" w:cstheme="minorHAnsi"/>
          <w:b/>
          <w:bCs/>
          <w:kern w:val="0"/>
          <w:sz w:val="22"/>
          <w:szCs w:val="22"/>
          <w:lang w:eastAsia="en-US"/>
        </w:rPr>
      </w:pPr>
      <w:r w:rsidRPr="00316AA5">
        <w:rPr>
          <w:rFonts w:asciiTheme="minorHAnsi" w:hAnsiTheme="minorHAnsi" w:cstheme="minorHAnsi"/>
          <w:b/>
          <w:kern w:val="0"/>
          <w:sz w:val="22"/>
          <w:szCs w:val="22"/>
          <w:lang w:eastAsia="en-US"/>
        </w:rPr>
        <w:t xml:space="preserve">Znak postępowania: </w:t>
      </w:r>
      <w:r w:rsidRPr="00EF1979">
        <w:rPr>
          <w:rFonts w:asciiTheme="minorHAnsi" w:hAnsiTheme="minorHAnsi" w:cstheme="minorHAnsi"/>
          <w:kern w:val="0"/>
          <w:sz w:val="22"/>
          <w:szCs w:val="22"/>
          <w:lang w:eastAsia="en-US"/>
        </w:rPr>
        <w:t>In.272.</w:t>
      </w:r>
      <w:r w:rsidR="00316AA5" w:rsidRPr="00EF1979">
        <w:rPr>
          <w:rFonts w:asciiTheme="minorHAnsi" w:hAnsiTheme="minorHAnsi" w:cstheme="minorHAnsi"/>
          <w:kern w:val="0"/>
          <w:sz w:val="22"/>
          <w:szCs w:val="22"/>
          <w:lang w:eastAsia="en-US"/>
        </w:rPr>
        <w:t>2.</w:t>
      </w:r>
      <w:r w:rsidR="004845A4" w:rsidRPr="00EF1979">
        <w:rPr>
          <w:rFonts w:asciiTheme="minorHAnsi" w:hAnsiTheme="minorHAnsi" w:cstheme="minorHAnsi"/>
          <w:kern w:val="0"/>
          <w:sz w:val="22"/>
          <w:szCs w:val="22"/>
          <w:lang w:eastAsia="en-US"/>
        </w:rPr>
        <w:t>1.</w:t>
      </w:r>
      <w:r w:rsidR="00316AA5" w:rsidRPr="00EF1979">
        <w:rPr>
          <w:rFonts w:asciiTheme="minorHAnsi" w:hAnsiTheme="minorHAnsi" w:cstheme="minorHAnsi"/>
          <w:kern w:val="0"/>
          <w:sz w:val="22"/>
          <w:szCs w:val="22"/>
          <w:lang w:eastAsia="en-US"/>
        </w:rPr>
        <w:t>2025</w:t>
      </w:r>
    </w:p>
    <w:p w14:paraId="7F4F2F6C" w14:textId="6A26A035" w:rsidR="00A2142E" w:rsidRPr="00346276" w:rsidRDefault="00A2142E" w:rsidP="00A2142E">
      <w:pPr>
        <w:spacing w:before="120" w:after="120" w:line="240" w:lineRule="auto"/>
        <w:rPr>
          <w:rFonts w:asciiTheme="minorHAnsi" w:hAnsiTheme="minorHAnsi" w:cstheme="minorHAnsi"/>
          <w:b/>
          <w:sz w:val="22"/>
          <w:szCs w:val="22"/>
        </w:rPr>
      </w:pPr>
      <w:r w:rsidRPr="00346276">
        <w:rPr>
          <w:rFonts w:asciiTheme="minorHAnsi" w:hAnsiTheme="minorHAnsi" w:cstheme="minorHAnsi"/>
          <w:b/>
          <w:sz w:val="22"/>
          <w:szCs w:val="22"/>
        </w:rPr>
        <w:t xml:space="preserve">Rodzaj zamówienia: </w:t>
      </w:r>
      <w:r w:rsidR="00F4366C" w:rsidRPr="00EF1979">
        <w:rPr>
          <w:rFonts w:asciiTheme="minorHAnsi" w:hAnsiTheme="minorHAnsi" w:cstheme="minorHAnsi"/>
          <w:sz w:val="22"/>
          <w:szCs w:val="22"/>
        </w:rPr>
        <w:t>dostawy</w:t>
      </w:r>
      <w:r w:rsidRPr="00346276">
        <w:rPr>
          <w:rFonts w:asciiTheme="minorHAnsi" w:hAnsiTheme="minorHAnsi" w:cstheme="minorHAnsi"/>
          <w:sz w:val="22"/>
          <w:szCs w:val="22"/>
        </w:rPr>
        <w:t xml:space="preserve"> </w:t>
      </w:r>
    </w:p>
    <w:p w14:paraId="5F3DFECC" w14:textId="77777777" w:rsidR="00185257" w:rsidRPr="00EF4CED" w:rsidRDefault="00185257" w:rsidP="00185257">
      <w:pPr>
        <w:pStyle w:val="Standard"/>
        <w:jc w:val="both"/>
        <w:rPr>
          <w:rFonts w:eastAsia="Calibri" w:cs="Calibri"/>
          <w:color w:val="auto"/>
          <w:lang w:val="pl-PL"/>
        </w:rPr>
      </w:pPr>
    </w:p>
    <w:p w14:paraId="6BF58E81" w14:textId="77777777" w:rsidR="00185257" w:rsidRPr="00523032" w:rsidRDefault="00185257" w:rsidP="00185257">
      <w:pPr>
        <w:suppressAutoHyphens/>
        <w:jc w:val="both"/>
        <w:rPr>
          <w:rFonts w:cs="Arial"/>
          <w:lang w:eastAsia="zh-CN"/>
        </w:rPr>
      </w:pPr>
    </w:p>
    <w:p w14:paraId="705D55F6" w14:textId="77777777" w:rsidR="00346276" w:rsidRPr="00346276" w:rsidRDefault="00346276" w:rsidP="00346276">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Zatwierdził:</w:t>
      </w:r>
    </w:p>
    <w:p w14:paraId="47B7AACA" w14:textId="77777777" w:rsidR="00346276" w:rsidRPr="00346276" w:rsidRDefault="00346276" w:rsidP="00346276">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346276">
        <w:rPr>
          <w:rFonts w:asciiTheme="minorHAnsi" w:hAnsiTheme="minorHAnsi" w:cstheme="minorHAnsi"/>
          <w:b/>
          <w:bCs/>
          <w:spacing w:val="0"/>
          <w:kern w:val="0"/>
          <w:sz w:val="22"/>
          <w:szCs w:val="22"/>
          <w:lang w:eastAsia="ar-SA"/>
        </w:rPr>
        <w:t>Jarosław Grabczyński – Burmistrz Chodcza</w:t>
      </w:r>
    </w:p>
    <w:p w14:paraId="0CD7E7D1" w14:textId="77777777" w:rsidR="00185257" w:rsidRDefault="00185257" w:rsidP="00185257">
      <w:pPr>
        <w:suppressAutoHyphens/>
        <w:jc w:val="both"/>
        <w:rPr>
          <w:rFonts w:cs="Arial"/>
          <w:lang w:eastAsia="zh-CN"/>
        </w:rPr>
      </w:pPr>
      <w:r w:rsidRPr="00523032">
        <w:rPr>
          <w:rFonts w:cs="Arial"/>
          <w:lang w:eastAsia="zh-CN"/>
        </w:rPr>
        <w:t xml:space="preserve">     </w:t>
      </w:r>
    </w:p>
    <w:p w14:paraId="7C0B44CE" w14:textId="77777777" w:rsidR="00346276" w:rsidRDefault="00346276" w:rsidP="00185257">
      <w:pPr>
        <w:pStyle w:val="Standard"/>
        <w:spacing w:line="360" w:lineRule="auto"/>
        <w:jc w:val="center"/>
        <w:rPr>
          <w:rFonts w:eastAsia="Calibri" w:cs="Calibri"/>
          <w:b/>
          <w:bCs/>
          <w:color w:val="auto"/>
          <w:lang w:val="pl-PL"/>
        </w:rPr>
      </w:pPr>
    </w:p>
    <w:p w14:paraId="2D36489B" w14:textId="77777777" w:rsidR="007450A8" w:rsidRDefault="007450A8" w:rsidP="003D4CD8">
      <w:pPr>
        <w:pStyle w:val="Standard"/>
        <w:spacing w:line="360" w:lineRule="auto"/>
        <w:jc w:val="center"/>
        <w:rPr>
          <w:rFonts w:eastAsia="Calibri" w:cs="Calibri"/>
          <w:b/>
          <w:bCs/>
          <w:color w:val="auto"/>
          <w:lang w:val="pl-PL"/>
        </w:rPr>
      </w:pPr>
    </w:p>
    <w:p w14:paraId="1976F750" w14:textId="77777777" w:rsidR="007450A8" w:rsidRDefault="007450A8" w:rsidP="003D4CD8">
      <w:pPr>
        <w:pStyle w:val="Standard"/>
        <w:spacing w:line="360" w:lineRule="auto"/>
        <w:jc w:val="center"/>
        <w:rPr>
          <w:rFonts w:eastAsia="Calibri" w:cs="Calibri"/>
          <w:b/>
          <w:bCs/>
          <w:color w:val="auto"/>
          <w:lang w:val="pl-PL"/>
        </w:rPr>
      </w:pPr>
    </w:p>
    <w:p w14:paraId="396999E4" w14:textId="77777777" w:rsidR="007450A8" w:rsidRDefault="007450A8" w:rsidP="003D4CD8">
      <w:pPr>
        <w:pStyle w:val="Standard"/>
        <w:spacing w:line="360" w:lineRule="auto"/>
        <w:jc w:val="center"/>
        <w:rPr>
          <w:rFonts w:eastAsia="Calibri" w:cs="Calibri"/>
          <w:b/>
          <w:bCs/>
          <w:color w:val="auto"/>
          <w:lang w:val="pl-PL"/>
        </w:rPr>
      </w:pPr>
    </w:p>
    <w:p w14:paraId="72C40D6D" w14:textId="33441A65" w:rsidR="00A2142E" w:rsidRPr="00A53DE8" w:rsidRDefault="00185257" w:rsidP="003D4CD8">
      <w:pPr>
        <w:pStyle w:val="Standard"/>
        <w:spacing w:line="360" w:lineRule="auto"/>
        <w:jc w:val="center"/>
        <w:rPr>
          <w:rFonts w:eastAsia="Calibri" w:cs="Calibri"/>
          <w:b/>
          <w:bCs/>
          <w:color w:val="auto"/>
          <w:lang w:val="pl-PL"/>
        </w:rPr>
      </w:pPr>
      <w:r w:rsidRPr="00A53DE8">
        <w:rPr>
          <w:rFonts w:eastAsia="Calibri" w:cs="Calibri"/>
          <w:b/>
          <w:bCs/>
          <w:color w:val="auto"/>
          <w:lang w:val="pl-PL"/>
        </w:rPr>
        <w:t>Chodecz</w:t>
      </w:r>
      <w:r w:rsidRPr="005C440C">
        <w:rPr>
          <w:rFonts w:eastAsia="Calibri" w:cs="Calibri"/>
          <w:b/>
          <w:bCs/>
          <w:color w:val="auto"/>
          <w:lang w:val="pl-PL"/>
        </w:rPr>
        <w:t xml:space="preserve">, </w:t>
      </w:r>
      <w:r w:rsidR="002F5505">
        <w:rPr>
          <w:rFonts w:eastAsia="Calibri" w:cs="Calibri"/>
          <w:b/>
          <w:bCs/>
          <w:color w:val="auto"/>
          <w:lang w:val="pl-PL"/>
        </w:rPr>
        <w:t>0</w:t>
      </w:r>
      <w:r w:rsidR="009874F9">
        <w:rPr>
          <w:rFonts w:eastAsia="Calibri" w:cs="Calibri"/>
          <w:b/>
          <w:bCs/>
          <w:color w:val="auto"/>
          <w:lang w:val="pl-PL"/>
        </w:rPr>
        <w:t>4</w:t>
      </w:r>
      <w:r w:rsidR="00CE0E6A" w:rsidRPr="00EF1979">
        <w:rPr>
          <w:rFonts w:eastAsia="Calibri" w:cs="Calibri"/>
          <w:b/>
          <w:bCs/>
          <w:color w:val="auto"/>
          <w:lang w:val="pl-PL"/>
        </w:rPr>
        <w:t>.</w:t>
      </w:r>
      <w:r w:rsidR="003232B8" w:rsidRPr="00EF1979">
        <w:rPr>
          <w:rFonts w:eastAsia="Calibri" w:cs="Calibri"/>
          <w:b/>
          <w:bCs/>
          <w:color w:val="auto"/>
          <w:lang w:val="pl-PL"/>
        </w:rPr>
        <w:t>0</w:t>
      </w:r>
      <w:r w:rsidR="006F6B21">
        <w:rPr>
          <w:rFonts w:eastAsia="Calibri" w:cs="Calibri"/>
          <w:b/>
          <w:bCs/>
          <w:color w:val="auto"/>
          <w:lang w:val="pl-PL"/>
        </w:rPr>
        <w:t>7</w:t>
      </w:r>
      <w:r w:rsidR="007450A8" w:rsidRPr="00EF1979">
        <w:rPr>
          <w:rFonts w:eastAsia="Calibri" w:cs="Calibri"/>
          <w:b/>
          <w:bCs/>
          <w:color w:val="auto"/>
          <w:lang w:val="pl-PL"/>
        </w:rPr>
        <w:t>.202</w:t>
      </w:r>
      <w:r w:rsidR="003232B8" w:rsidRPr="00EF1979">
        <w:rPr>
          <w:rFonts w:eastAsia="Calibri" w:cs="Calibri"/>
          <w:b/>
          <w:bCs/>
          <w:color w:val="auto"/>
          <w:lang w:val="pl-PL"/>
        </w:rPr>
        <w:t>5</w:t>
      </w:r>
      <w:r w:rsidR="007450A8" w:rsidRPr="00EF1979">
        <w:rPr>
          <w:rFonts w:eastAsia="Calibri" w:cs="Calibri"/>
          <w:b/>
          <w:bCs/>
          <w:color w:val="auto"/>
          <w:lang w:val="pl-PL"/>
        </w:rPr>
        <w:t xml:space="preserve"> r.</w:t>
      </w:r>
      <w:r w:rsidR="009F118B">
        <w:rPr>
          <w:rFonts w:eastAsia="Calibri" w:cs="Calibri"/>
          <w:b/>
          <w:bCs/>
          <w:color w:val="auto"/>
          <w:lang w:val="pl-PL"/>
        </w:rPr>
        <w:t xml:space="preserve"> </w:t>
      </w:r>
    </w:p>
    <w:p w14:paraId="1845B839" w14:textId="54EF0297" w:rsidR="00A9496A" w:rsidRPr="00744A0E" w:rsidRDefault="00A9496A"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lastRenderedPageBreak/>
        <w:t>NAZWA ORAZ ADRES ZAMAWIAJĄCEGO, NUMER TELEFONU, ADRES POCZTY ELEKTRONICZNEJ ORAZ STRONY INTERNETOWEJ PROWADZONEGO POSTĘPOWANIA</w:t>
      </w:r>
    </w:p>
    <w:p w14:paraId="7590727B" w14:textId="414A4D87" w:rsidR="00A9496A" w:rsidRPr="00744A0E" w:rsidRDefault="00185257" w:rsidP="00395BD7">
      <w:pPr>
        <w:autoSpaceDE w:val="0"/>
        <w:autoSpaceDN w:val="0"/>
        <w:adjustRightInd w:val="0"/>
        <w:spacing w:after="0" w:line="240" w:lineRule="auto"/>
        <w:rPr>
          <w:rFonts w:asciiTheme="minorHAnsi" w:hAnsiTheme="minorHAnsi" w:cstheme="minorHAnsi"/>
          <w:b/>
          <w:kern w:val="0"/>
          <w:sz w:val="22"/>
          <w:szCs w:val="22"/>
          <w:lang w:eastAsia="en-US"/>
        </w:rPr>
      </w:pPr>
      <w:r w:rsidRPr="00744A0E">
        <w:rPr>
          <w:rFonts w:asciiTheme="minorHAnsi" w:hAnsiTheme="minorHAnsi" w:cstheme="minorHAnsi"/>
          <w:b/>
          <w:kern w:val="0"/>
          <w:sz w:val="22"/>
          <w:szCs w:val="22"/>
          <w:lang w:eastAsia="en-US"/>
        </w:rPr>
        <w:t>Miasto i Gmina Chodecz</w:t>
      </w:r>
    </w:p>
    <w:p w14:paraId="27E14049" w14:textId="76FA98CC"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ul. Kaliska 2</w:t>
      </w:r>
    </w:p>
    <w:p w14:paraId="24FFB41A" w14:textId="5A8CFA54" w:rsidR="003F7356" w:rsidRPr="00744A0E" w:rsidRDefault="003F7356"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 xml:space="preserve">87-860 Chodecz </w:t>
      </w:r>
    </w:p>
    <w:p w14:paraId="6D6C4187" w14:textId="145E9B36" w:rsidR="00185257" w:rsidRPr="00744A0E" w:rsidRDefault="00185257" w:rsidP="00395BD7">
      <w:pPr>
        <w:autoSpaceDE w:val="0"/>
        <w:autoSpaceDN w:val="0"/>
        <w:adjustRightInd w:val="0"/>
        <w:spacing w:after="0" w:line="240" w:lineRule="auto"/>
        <w:rPr>
          <w:rFonts w:asciiTheme="minorHAnsi" w:hAnsiTheme="minorHAnsi" w:cstheme="minorHAnsi"/>
          <w:b/>
          <w:bCs/>
          <w:kern w:val="0"/>
          <w:sz w:val="22"/>
          <w:szCs w:val="22"/>
          <w:lang w:eastAsia="en-US"/>
        </w:rPr>
      </w:pPr>
      <w:r w:rsidRPr="00744A0E">
        <w:rPr>
          <w:rFonts w:asciiTheme="minorHAnsi" w:hAnsiTheme="minorHAnsi" w:cstheme="minorHAnsi"/>
          <w:b/>
          <w:bCs/>
          <w:kern w:val="0"/>
          <w:sz w:val="22"/>
          <w:szCs w:val="22"/>
          <w:lang w:eastAsia="en-US"/>
        </w:rPr>
        <w:t>NIP: 888-28-94-988</w:t>
      </w:r>
    </w:p>
    <w:p w14:paraId="20C64B1C" w14:textId="4C017692" w:rsidR="00A9496A" w:rsidRPr="00744A0E" w:rsidRDefault="00A9496A" w:rsidP="00395BD7">
      <w:pPr>
        <w:autoSpaceDE w:val="0"/>
        <w:autoSpaceDN w:val="0"/>
        <w:adjustRightInd w:val="0"/>
        <w:spacing w:after="0" w:line="240" w:lineRule="auto"/>
        <w:rPr>
          <w:rFonts w:asciiTheme="minorHAnsi" w:hAnsiTheme="minorHAnsi" w:cstheme="minorHAnsi"/>
          <w:bCs/>
          <w:kern w:val="0"/>
          <w:sz w:val="22"/>
          <w:szCs w:val="22"/>
          <w:lang w:eastAsia="en-US"/>
        </w:rPr>
      </w:pPr>
      <w:r w:rsidRPr="00744A0E">
        <w:rPr>
          <w:rFonts w:asciiTheme="minorHAnsi" w:hAnsiTheme="minorHAnsi" w:cstheme="minorHAnsi"/>
          <w:kern w:val="0"/>
          <w:sz w:val="22"/>
          <w:szCs w:val="22"/>
          <w:lang w:eastAsia="en-US"/>
        </w:rPr>
        <w:t>tel.: (54) 284</w:t>
      </w:r>
      <w:r w:rsidR="003F7356" w:rsidRPr="00744A0E">
        <w:rPr>
          <w:rFonts w:asciiTheme="minorHAnsi" w:hAnsiTheme="minorHAnsi" w:cstheme="minorHAnsi"/>
          <w:kern w:val="0"/>
          <w:sz w:val="22"/>
          <w:szCs w:val="22"/>
          <w:lang w:eastAsia="en-US"/>
        </w:rPr>
        <w:t>8-070</w:t>
      </w:r>
    </w:p>
    <w:p w14:paraId="6862FE1F" w14:textId="190ACEF8" w:rsidR="00185257" w:rsidRDefault="00591E85" w:rsidP="00185257">
      <w:pPr>
        <w:autoSpaceDE w:val="0"/>
        <w:autoSpaceDN w:val="0"/>
        <w:adjustRightInd w:val="0"/>
        <w:spacing w:after="0" w:line="240" w:lineRule="auto"/>
        <w:rPr>
          <w:rFonts w:asciiTheme="minorHAnsi" w:hAnsiTheme="minorHAnsi" w:cstheme="minorHAnsi"/>
          <w:b/>
          <w:kern w:val="0"/>
          <w:sz w:val="22"/>
          <w:szCs w:val="22"/>
          <w:lang w:eastAsia="en-US"/>
        </w:rPr>
      </w:pPr>
      <w:r w:rsidRPr="002A7C0C">
        <w:rPr>
          <w:rFonts w:asciiTheme="minorHAnsi" w:hAnsiTheme="minorHAnsi" w:cstheme="minorHAnsi"/>
          <w:bCs/>
          <w:kern w:val="0"/>
          <w:sz w:val="22"/>
          <w:szCs w:val="22"/>
          <w:lang w:eastAsia="en-US"/>
        </w:rPr>
        <w:t xml:space="preserve">Skrzynka e-PUAP: </w:t>
      </w:r>
      <w:r w:rsidR="00185257" w:rsidRPr="002A7C0C">
        <w:rPr>
          <w:rFonts w:asciiTheme="minorHAnsi" w:hAnsiTheme="minorHAnsi" w:cstheme="minorHAnsi"/>
          <w:b/>
          <w:sz w:val="22"/>
          <w:szCs w:val="22"/>
        </w:rPr>
        <w:t>/UMiGChodecz/skrytka</w:t>
      </w:r>
      <w:r w:rsidR="00185257" w:rsidRPr="002A7C0C">
        <w:rPr>
          <w:rFonts w:asciiTheme="minorHAnsi" w:hAnsiTheme="minorHAnsi" w:cstheme="minorHAnsi"/>
          <w:b/>
          <w:kern w:val="0"/>
          <w:sz w:val="22"/>
          <w:szCs w:val="22"/>
          <w:lang w:eastAsia="en-US"/>
        </w:rPr>
        <w:t xml:space="preserve"> </w:t>
      </w:r>
    </w:p>
    <w:p w14:paraId="4EB2C09C" w14:textId="4581E9E7" w:rsidR="008F44C3" w:rsidRPr="0051070A" w:rsidRDefault="0051070A" w:rsidP="00185257">
      <w:pPr>
        <w:autoSpaceDE w:val="0"/>
        <w:autoSpaceDN w:val="0"/>
        <w:adjustRightInd w:val="0"/>
        <w:spacing w:after="0" w:line="240" w:lineRule="auto"/>
        <w:rPr>
          <w:rFonts w:asciiTheme="minorHAnsi" w:hAnsiTheme="minorHAnsi" w:cstheme="minorHAnsi"/>
          <w:color w:val="000000"/>
          <w:kern w:val="0"/>
          <w:sz w:val="22"/>
          <w:szCs w:val="22"/>
          <w:lang w:eastAsia="en-US"/>
        </w:rPr>
      </w:pPr>
      <w:r w:rsidRPr="0051070A">
        <w:rPr>
          <w:rFonts w:asciiTheme="minorHAnsi" w:hAnsiTheme="minorHAnsi" w:cstheme="minorHAnsi"/>
          <w:color w:val="000000"/>
          <w:kern w:val="0"/>
          <w:sz w:val="22"/>
          <w:szCs w:val="22"/>
          <w:lang w:eastAsia="en-US"/>
        </w:rPr>
        <w:t xml:space="preserve">Adres poczty elektronicznej /e-mail/: </w:t>
      </w:r>
      <w:r w:rsidR="00B03CF8">
        <w:rPr>
          <w:rFonts w:asciiTheme="minorHAnsi" w:hAnsiTheme="minorHAnsi" w:cstheme="minorHAnsi"/>
          <w:b/>
          <w:color w:val="000000"/>
          <w:kern w:val="0"/>
          <w:sz w:val="22"/>
          <w:szCs w:val="22"/>
          <w:lang w:eastAsia="en-US"/>
        </w:rPr>
        <w:t>urzad</w:t>
      </w:r>
      <w:r w:rsidRPr="0051070A">
        <w:rPr>
          <w:rFonts w:asciiTheme="minorHAnsi" w:hAnsiTheme="minorHAnsi" w:cstheme="minorHAnsi"/>
          <w:b/>
          <w:color w:val="000000"/>
          <w:kern w:val="0"/>
          <w:sz w:val="22"/>
          <w:szCs w:val="22"/>
          <w:lang w:eastAsia="en-US"/>
        </w:rPr>
        <w:t>@chodecz.pl</w:t>
      </w:r>
      <w:r w:rsidRPr="0051070A">
        <w:rPr>
          <w:rFonts w:asciiTheme="minorHAnsi" w:hAnsiTheme="minorHAnsi" w:cstheme="minorHAnsi"/>
          <w:color w:val="000000"/>
          <w:kern w:val="0"/>
          <w:sz w:val="22"/>
          <w:szCs w:val="22"/>
          <w:lang w:eastAsia="en-US"/>
        </w:rPr>
        <w:t xml:space="preserve">  </w:t>
      </w:r>
    </w:p>
    <w:p w14:paraId="33E0A559" w14:textId="7FADBC1F" w:rsidR="006D41D0" w:rsidRPr="0028561F" w:rsidRDefault="002A7C0C" w:rsidP="00B03CF8">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8561F">
        <w:rPr>
          <w:rFonts w:asciiTheme="minorHAnsi" w:hAnsiTheme="minorHAnsi" w:cstheme="minorHAnsi"/>
          <w:color w:val="000000"/>
          <w:kern w:val="0"/>
          <w:sz w:val="22"/>
          <w:szCs w:val="22"/>
          <w:lang w:eastAsia="en-US"/>
        </w:rPr>
        <w:t xml:space="preserve">Adres strony internetowej prowadzonego postępowania – </w:t>
      </w:r>
      <w:r w:rsidRPr="0028561F">
        <w:rPr>
          <w:rFonts w:asciiTheme="minorHAnsi" w:hAnsiTheme="minorHAnsi" w:cstheme="minorHAnsi"/>
          <w:b/>
          <w:bCs/>
          <w:color w:val="000000"/>
          <w:kern w:val="0"/>
          <w:sz w:val="22"/>
          <w:szCs w:val="22"/>
          <w:lang w:eastAsia="en-US"/>
        </w:rPr>
        <w:t xml:space="preserve">link prowadzący bezpośrednio (po zalogowaniu się na konto użytkownik) do rozbudowanego widoku postępowania na Platformie e-Zamówienia, umożliwiającego wykorzystanie pełnej funkcjonalności platformy, w tym do m.in. złożenia oferty oraz komunikacji z Zamawiającym: </w:t>
      </w:r>
    </w:p>
    <w:p w14:paraId="2DD64BA0" w14:textId="0771D40C" w:rsidR="00AE0600" w:rsidRPr="007B795C" w:rsidRDefault="00AE0600" w:rsidP="004D173A">
      <w:pPr>
        <w:autoSpaceDE w:val="0"/>
        <w:spacing w:after="0" w:line="240" w:lineRule="auto"/>
        <w:jc w:val="both"/>
        <w:rPr>
          <w:rFonts w:asciiTheme="minorHAnsi" w:hAnsiTheme="minorHAnsi" w:cstheme="minorHAnsi"/>
          <w:sz w:val="22"/>
          <w:szCs w:val="22"/>
        </w:rPr>
      </w:pPr>
      <w:hyperlink r:id="rId10" w:history="1">
        <w:r w:rsidRPr="004323C6">
          <w:rPr>
            <w:rStyle w:val="Hipercze"/>
            <w:rFonts w:asciiTheme="minorHAnsi" w:hAnsiTheme="minorHAnsi" w:cstheme="minorHAnsi"/>
            <w:sz w:val="22"/>
            <w:szCs w:val="22"/>
          </w:rPr>
          <w:t>https://ezamowienia.gov.pl/mp-client/tenders/ocds-148610-f9822dfc-1c93-4d35-aa5a-ae6a4e1853cf</w:t>
        </w:r>
      </w:hyperlink>
      <w:r>
        <w:rPr>
          <w:rFonts w:asciiTheme="minorHAnsi" w:hAnsiTheme="minorHAnsi" w:cstheme="minorHAnsi"/>
          <w:sz w:val="22"/>
          <w:szCs w:val="22"/>
        </w:rPr>
        <w:t xml:space="preserve"> </w:t>
      </w:r>
    </w:p>
    <w:p w14:paraId="2F79BCC2" w14:textId="0C8D0BB2" w:rsidR="004D173A" w:rsidRPr="0028561F" w:rsidRDefault="004D173A" w:rsidP="004D173A">
      <w:pPr>
        <w:autoSpaceDE w:val="0"/>
        <w:spacing w:after="0" w:line="240" w:lineRule="auto"/>
        <w:jc w:val="both"/>
        <w:rPr>
          <w:rFonts w:asciiTheme="minorHAnsi" w:hAnsiTheme="minorHAnsi" w:cstheme="minorHAnsi"/>
          <w:sz w:val="22"/>
          <w:szCs w:val="22"/>
        </w:rPr>
      </w:pPr>
      <w:r w:rsidRPr="0028561F">
        <w:rPr>
          <w:rFonts w:asciiTheme="minorHAnsi" w:hAnsiTheme="minorHAnsi" w:cstheme="minorHAnsi"/>
          <w:color w:val="000000"/>
          <w:kern w:val="0"/>
          <w:sz w:val="22"/>
          <w:szCs w:val="22"/>
          <w:lang w:eastAsia="en-US"/>
        </w:rPr>
        <w:t xml:space="preserve">Postępowanie można wyszukać również ze strony głównej Platformy e-Zamówienia: (Przycisk: „Przeglądaj: postępowania/konkursy”) – </w:t>
      </w:r>
      <w:r w:rsidRPr="0028561F">
        <w:rPr>
          <w:rFonts w:asciiTheme="minorHAnsi" w:hAnsiTheme="minorHAnsi" w:cstheme="minorHAnsi"/>
          <w:b/>
          <w:color w:val="000000"/>
          <w:kern w:val="0"/>
          <w:sz w:val="22"/>
          <w:szCs w:val="22"/>
          <w:lang w:eastAsia="en-US"/>
        </w:rPr>
        <w:t>link służy jedynie do zapoznania się z informacjami i dokumentami dotyczącymi postępowania:</w:t>
      </w:r>
    </w:p>
    <w:p w14:paraId="3D02A4C7" w14:textId="6C249FD9" w:rsidR="00AE0600" w:rsidRPr="007B795C" w:rsidRDefault="00AE0600" w:rsidP="004D173A">
      <w:pPr>
        <w:spacing w:after="0" w:line="240" w:lineRule="auto"/>
        <w:rPr>
          <w:rFonts w:asciiTheme="minorHAnsi" w:hAnsiTheme="minorHAnsi" w:cstheme="minorHAnsi"/>
          <w:sz w:val="22"/>
          <w:szCs w:val="22"/>
        </w:rPr>
      </w:pPr>
      <w:hyperlink r:id="rId11" w:history="1">
        <w:r w:rsidRPr="004323C6">
          <w:rPr>
            <w:rStyle w:val="Hipercze"/>
            <w:rFonts w:asciiTheme="minorHAnsi" w:hAnsiTheme="minorHAnsi" w:cstheme="minorHAnsi"/>
            <w:sz w:val="22"/>
            <w:szCs w:val="22"/>
          </w:rPr>
          <w:t>https://ezamowienia.gov.pl/mp-client/</w:t>
        </w:r>
        <w:r w:rsidRPr="004323C6">
          <w:rPr>
            <w:rStyle w:val="Hipercze"/>
            <w:rFonts w:asciiTheme="minorHAnsi" w:hAnsiTheme="minorHAnsi" w:cstheme="minorHAnsi"/>
            <w:sz w:val="22"/>
            <w:szCs w:val="22"/>
          </w:rPr>
          <w:t>search</w:t>
        </w:r>
        <w:r w:rsidRPr="004323C6">
          <w:rPr>
            <w:rStyle w:val="Hipercze"/>
            <w:rFonts w:asciiTheme="minorHAnsi" w:hAnsiTheme="minorHAnsi" w:cstheme="minorHAnsi"/>
            <w:sz w:val="22"/>
            <w:szCs w:val="22"/>
          </w:rPr>
          <w:t>/ocds-148610-f9822dfc-1c93-4d35-aa5a-ae6a4e1853cf</w:t>
        </w:r>
      </w:hyperlink>
      <w:r>
        <w:rPr>
          <w:rFonts w:asciiTheme="minorHAnsi" w:hAnsiTheme="minorHAnsi" w:cstheme="minorHAnsi"/>
          <w:sz w:val="22"/>
          <w:szCs w:val="22"/>
        </w:rPr>
        <w:t xml:space="preserve"> </w:t>
      </w:r>
    </w:p>
    <w:p w14:paraId="1974596B" w14:textId="5FFCF070" w:rsidR="002A7C0C" w:rsidRPr="002A7C0C" w:rsidRDefault="002A7C0C" w:rsidP="009D23D1">
      <w:p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2A7C0C">
        <w:rPr>
          <w:rFonts w:asciiTheme="minorHAnsi" w:hAnsiTheme="minorHAnsi" w:cstheme="minorHAnsi"/>
          <w:color w:val="000000"/>
          <w:kern w:val="0"/>
          <w:sz w:val="22"/>
          <w:szCs w:val="22"/>
          <w:lang w:eastAsia="en-US"/>
        </w:rPr>
        <w:t>Postępowanie można wyszukać również ze strony głównej Platformy e-Zamówienia (przycisk „Przeglądaj postępowania/konkursy”)</w:t>
      </w:r>
      <w:r>
        <w:rPr>
          <w:rFonts w:asciiTheme="minorHAnsi" w:hAnsiTheme="minorHAnsi" w:cstheme="minorHAnsi"/>
          <w:color w:val="000000"/>
          <w:kern w:val="0"/>
          <w:sz w:val="22"/>
          <w:szCs w:val="22"/>
          <w:lang w:eastAsia="en-US"/>
        </w:rPr>
        <w:t>.</w:t>
      </w:r>
    </w:p>
    <w:p w14:paraId="640E002D" w14:textId="45ED5570" w:rsidR="007B795C" w:rsidRPr="00744A0E" w:rsidRDefault="002A7C0C" w:rsidP="001531B3">
      <w:pPr>
        <w:pStyle w:val="Default"/>
        <w:jc w:val="both"/>
        <w:rPr>
          <w:rFonts w:asciiTheme="minorHAnsi" w:hAnsiTheme="minorHAnsi" w:cstheme="minorHAnsi"/>
          <w:bCs/>
          <w:sz w:val="22"/>
          <w:szCs w:val="22"/>
        </w:rPr>
      </w:pPr>
      <w:r w:rsidRPr="00AE0600">
        <w:rPr>
          <w:rFonts w:asciiTheme="minorHAnsi" w:hAnsiTheme="minorHAnsi" w:cstheme="minorHAnsi"/>
          <w:b/>
          <w:bCs/>
          <w:sz w:val="22"/>
          <w:szCs w:val="22"/>
        </w:rPr>
        <w:t>Identyfikator (ID) postępowania na Platformie e-</w:t>
      </w:r>
      <w:r w:rsidRPr="00AE0600">
        <w:rPr>
          <w:rFonts w:asciiTheme="minorHAnsi" w:hAnsiTheme="minorHAnsi" w:cstheme="minorHAnsi"/>
          <w:b/>
          <w:sz w:val="22"/>
          <w:szCs w:val="22"/>
        </w:rPr>
        <w:t xml:space="preserve">Zamówienia: </w:t>
      </w:r>
      <w:r w:rsidR="00AE0600" w:rsidRPr="00AE0600">
        <w:rPr>
          <w:rFonts w:asciiTheme="minorHAnsi" w:hAnsiTheme="minorHAnsi" w:cstheme="minorHAnsi"/>
          <w:b/>
          <w:sz w:val="22"/>
          <w:szCs w:val="22"/>
        </w:rPr>
        <w:t>ocds-148610-f9822dfc-1c93-4d35-aa5a-ae6a4e1853cf</w:t>
      </w:r>
    </w:p>
    <w:p w14:paraId="430FAF21" w14:textId="66495410"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ADRES STRONY INTERNETOWEJ, NA KTÓREJ UDOSTĘPNIANE BĘDĄ ZMIANY I WYJAŚNIENIA TREŚCI SWZ ORAZ INNE DOKUMENTY ZAMÓWIENIA BEZPOŚREDNIO ZWIĄZANE Z POSTĘP</w:t>
      </w:r>
      <w:r w:rsidR="00E737BD" w:rsidRPr="00744A0E">
        <w:rPr>
          <w:rFonts w:asciiTheme="minorHAnsi" w:hAnsiTheme="minorHAnsi" w:cstheme="minorHAnsi"/>
          <w:b/>
          <w:spacing w:val="0"/>
          <w:kern w:val="0"/>
          <w:sz w:val="22"/>
          <w:szCs w:val="22"/>
        </w:rPr>
        <w:t>OWANIEM O UDZIELENIE ZAMÓWIENIA</w:t>
      </w:r>
    </w:p>
    <w:p w14:paraId="55834298" w14:textId="134910E6" w:rsidR="00E737BD" w:rsidRPr="00783E88" w:rsidRDefault="00E737BD" w:rsidP="004209B3">
      <w:pPr>
        <w:spacing w:after="0" w:line="240" w:lineRule="auto"/>
        <w:jc w:val="both"/>
        <w:rPr>
          <w:rStyle w:val="Hipercze"/>
          <w:rFonts w:asciiTheme="minorHAnsi" w:hAnsiTheme="minorHAnsi" w:cstheme="minorHAnsi"/>
          <w:color w:val="auto"/>
          <w:kern w:val="0"/>
          <w:sz w:val="22"/>
          <w:szCs w:val="22"/>
          <w:u w:val="none"/>
          <w:lang w:eastAsia="en-US"/>
        </w:rPr>
      </w:pPr>
      <w:r w:rsidRPr="002A7C0C">
        <w:rPr>
          <w:rFonts w:asciiTheme="minorHAnsi" w:hAnsiTheme="minorHAnsi" w:cstheme="minorHAnsi"/>
          <w:sz w:val="22"/>
          <w:szCs w:val="22"/>
        </w:rPr>
        <w:t xml:space="preserve">Zmiany i </w:t>
      </w:r>
      <w:r w:rsidRPr="00783E88">
        <w:rPr>
          <w:rFonts w:asciiTheme="minorHAnsi" w:hAnsiTheme="minorHAnsi" w:cstheme="minorHAnsi"/>
          <w:sz w:val="22"/>
          <w:szCs w:val="22"/>
        </w:rPr>
        <w:t xml:space="preserve">wyjaśnienia treści SWZ oraz inne dokumenty zamówienia bezpośrednio związane z postępowaniem o udzielenie zamówienia będą udostępniane na stronie internetowej: </w:t>
      </w:r>
      <w:hyperlink r:id="rId12" w:history="1">
        <w:r w:rsidR="002A7C0C" w:rsidRPr="00783E88">
          <w:rPr>
            <w:rStyle w:val="Hipercze"/>
            <w:rFonts w:asciiTheme="minorHAnsi" w:hAnsiTheme="minorHAnsi" w:cstheme="minorHAnsi"/>
            <w:bCs/>
            <w:sz w:val="22"/>
            <w:szCs w:val="22"/>
          </w:rPr>
          <w:t>https://ezamowienia.gov.pl</w:t>
        </w:r>
      </w:hyperlink>
      <w:r w:rsidR="002A7C0C" w:rsidRPr="00783E88">
        <w:rPr>
          <w:rFonts w:asciiTheme="minorHAnsi" w:hAnsiTheme="minorHAnsi" w:cstheme="minorHAnsi"/>
          <w:b/>
          <w:bCs/>
          <w:sz w:val="22"/>
          <w:szCs w:val="22"/>
        </w:rPr>
        <w:t xml:space="preserve"> oraz </w:t>
      </w:r>
      <w:hyperlink r:id="rId13" w:history="1">
        <w:r w:rsidR="003F7356" w:rsidRPr="00783E88">
          <w:rPr>
            <w:rStyle w:val="Hipercze"/>
            <w:rFonts w:asciiTheme="minorHAnsi" w:hAnsiTheme="minorHAnsi" w:cstheme="minorHAnsi"/>
            <w:kern w:val="0"/>
            <w:sz w:val="22"/>
            <w:szCs w:val="22"/>
            <w:lang w:eastAsia="en-US"/>
          </w:rPr>
          <w:t>www.bip.chodecz.pl</w:t>
        </w:r>
      </w:hyperlink>
      <w:r w:rsidR="00170BDE" w:rsidRPr="00783E88">
        <w:rPr>
          <w:rStyle w:val="Hipercze"/>
          <w:rFonts w:asciiTheme="minorHAnsi" w:hAnsiTheme="minorHAnsi" w:cstheme="minorHAnsi"/>
          <w:color w:val="auto"/>
          <w:kern w:val="0"/>
          <w:sz w:val="22"/>
          <w:szCs w:val="22"/>
          <w:u w:val="none"/>
          <w:lang w:eastAsia="en-US"/>
        </w:rPr>
        <w:t>.</w:t>
      </w:r>
    </w:p>
    <w:p w14:paraId="07ADD868" w14:textId="77777777" w:rsidR="00FC513F" w:rsidRPr="00783E88" w:rsidRDefault="00FC513F" w:rsidP="00395BD7">
      <w:pPr>
        <w:spacing w:after="120" w:line="240" w:lineRule="auto"/>
        <w:jc w:val="both"/>
        <w:rPr>
          <w:rFonts w:asciiTheme="minorHAnsi" w:hAnsiTheme="minorHAnsi" w:cstheme="minorHAnsi"/>
          <w:sz w:val="22"/>
          <w:szCs w:val="22"/>
        </w:rPr>
      </w:pPr>
    </w:p>
    <w:p w14:paraId="4BBE6160" w14:textId="272E9A5C" w:rsidR="002873A4" w:rsidRPr="00783E88" w:rsidRDefault="00E737BD"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TRYB UDZIELENIA ZAMÓWIENIA</w:t>
      </w:r>
    </w:p>
    <w:p w14:paraId="7ACFFB83" w14:textId="39DBD52D" w:rsidR="00037BD2" w:rsidRPr="00783E88" w:rsidRDefault="00037BD2" w:rsidP="00037BD2">
      <w:pPr>
        <w:spacing w:after="0" w:line="240" w:lineRule="auto"/>
        <w:jc w:val="both"/>
        <w:rPr>
          <w:rFonts w:asciiTheme="minorHAnsi" w:hAnsiTheme="minorHAnsi" w:cstheme="minorHAnsi"/>
          <w:spacing w:val="0"/>
          <w:kern w:val="0"/>
          <w:sz w:val="22"/>
          <w:szCs w:val="22"/>
        </w:rPr>
      </w:pPr>
      <w:r w:rsidRPr="00783E88">
        <w:rPr>
          <w:rFonts w:asciiTheme="minorHAnsi" w:hAnsiTheme="minorHAnsi" w:cstheme="minorHAnsi"/>
          <w:sz w:val="22"/>
          <w:szCs w:val="22"/>
        </w:rPr>
        <w:t xml:space="preserve">Postępowanie prowadzone jest w trybie podstawowym opartym na wymaganiach wskazanych w art. 275 pkt 1 ustawy pzp zgodnie z ustawą z dnia 11 września 2019 r. Prawo zamówień publicznych </w:t>
      </w:r>
      <w:r w:rsidR="0091575F" w:rsidRPr="00783E88">
        <w:rPr>
          <w:rFonts w:asciiTheme="minorHAnsi" w:eastAsia="Calibri" w:hAnsiTheme="minorHAnsi" w:cstheme="minorHAnsi"/>
          <w:sz w:val="22"/>
          <w:szCs w:val="22"/>
        </w:rPr>
        <w:t>(Dz. U. z 202</w:t>
      </w:r>
      <w:r w:rsidR="007450A8">
        <w:rPr>
          <w:rFonts w:asciiTheme="minorHAnsi" w:eastAsia="Calibri" w:hAnsiTheme="minorHAnsi" w:cstheme="minorHAnsi"/>
          <w:sz w:val="22"/>
          <w:szCs w:val="22"/>
        </w:rPr>
        <w:t>4</w:t>
      </w:r>
      <w:r w:rsidR="0091575F" w:rsidRPr="00783E88">
        <w:rPr>
          <w:rFonts w:asciiTheme="minorHAnsi" w:eastAsia="Calibri" w:hAnsiTheme="minorHAnsi" w:cstheme="minorHAnsi"/>
          <w:sz w:val="22"/>
          <w:szCs w:val="22"/>
        </w:rPr>
        <w:t xml:space="preserve"> r. poz. </w:t>
      </w:r>
      <w:r w:rsidR="007450A8">
        <w:rPr>
          <w:rFonts w:asciiTheme="minorHAnsi" w:eastAsia="Calibri" w:hAnsiTheme="minorHAnsi" w:cstheme="minorHAnsi"/>
          <w:sz w:val="22"/>
          <w:szCs w:val="22"/>
        </w:rPr>
        <w:t>1320</w:t>
      </w:r>
      <w:r w:rsidR="0091575F" w:rsidRPr="00783E88">
        <w:rPr>
          <w:rFonts w:asciiTheme="minorHAnsi" w:eastAsia="Calibri" w:hAnsiTheme="minorHAnsi" w:cstheme="minorHAnsi"/>
          <w:sz w:val="22"/>
          <w:szCs w:val="22"/>
        </w:rPr>
        <w:t xml:space="preserve"> ze zm.) </w:t>
      </w:r>
      <w:r w:rsidRPr="00783E88">
        <w:rPr>
          <w:rFonts w:asciiTheme="minorHAnsi" w:hAnsiTheme="minorHAnsi" w:cstheme="minorHAnsi"/>
          <w:sz w:val="22"/>
          <w:szCs w:val="22"/>
        </w:rPr>
        <w:t>oraz aktów wykonawczych do tej ustawy. W przypadku jakichkolwiek wątpliwości, niejasności, wykonawca winien przyjąć, że w pierwszej kolejności mają zastosowanie przepisy ustawy pzp i aktów wykonawczych, a w drugiej kolejności zapisy niniejszej SWZ oraz treść ogłoszenia o zamówieniu.</w:t>
      </w:r>
    </w:p>
    <w:p w14:paraId="2986A139" w14:textId="77777777" w:rsidR="00FC513F" w:rsidRPr="00783E88" w:rsidRDefault="00FC513F" w:rsidP="00395BD7">
      <w:pPr>
        <w:spacing w:after="120" w:line="240" w:lineRule="auto"/>
        <w:rPr>
          <w:rFonts w:asciiTheme="minorHAnsi" w:hAnsiTheme="minorHAnsi" w:cstheme="minorHAnsi"/>
          <w:spacing w:val="0"/>
          <w:kern w:val="0"/>
          <w:sz w:val="22"/>
          <w:szCs w:val="22"/>
        </w:rPr>
      </w:pPr>
    </w:p>
    <w:p w14:paraId="4B375624" w14:textId="70E5F1F7" w:rsidR="00E737BD" w:rsidRPr="00783E88" w:rsidRDefault="00E737BD" w:rsidP="00F20DC9">
      <w:pPr>
        <w:pStyle w:val="Akapitzlist"/>
        <w:numPr>
          <w:ilvl w:val="0"/>
          <w:numId w:val="14"/>
        </w:numPr>
        <w:spacing w:after="120" w:line="240" w:lineRule="auto"/>
        <w:jc w:val="both"/>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INFORMACJA</w:t>
      </w:r>
      <w:r w:rsidR="00A9496A" w:rsidRPr="00783E88">
        <w:rPr>
          <w:rFonts w:asciiTheme="minorHAnsi" w:hAnsiTheme="minorHAnsi" w:cstheme="minorHAnsi"/>
          <w:b/>
          <w:spacing w:val="0"/>
          <w:kern w:val="0"/>
          <w:sz w:val="22"/>
          <w:szCs w:val="22"/>
        </w:rPr>
        <w:t>, CZY ZAMAWIAJĄCY PRZEWIDUJE WYBÓR NAJKORZYSTNIEJSZEJ OFERTY Z MOŻ</w:t>
      </w:r>
      <w:r w:rsidRPr="00783E88">
        <w:rPr>
          <w:rFonts w:asciiTheme="minorHAnsi" w:hAnsiTheme="minorHAnsi" w:cstheme="minorHAnsi"/>
          <w:b/>
          <w:spacing w:val="0"/>
          <w:kern w:val="0"/>
          <w:sz w:val="22"/>
          <w:szCs w:val="22"/>
        </w:rPr>
        <w:t>LIWOŚCIĄ PROWADZENIA NEGOCJACJI</w:t>
      </w:r>
    </w:p>
    <w:p w14:paraId="1386997A" w14:textId="68E478B2" w:rsidR="00FC513F" w:rsidRPr="00783E88" w:rsidRDefault="00E737BD" w:rsidP="004209B3">
      <w:pPr>
        <w:pStyle w:val="Akapitzlist"/>
        <w:spacing w:before="240" w:after="0" w:line="240" w:lineRule="auto"/>
        <w:ind w:left="0"/>
        <w:contextualSpacing w:val="0"/>
        <w:jc w:val="both"/>
        <w:rPr>
          <w:rFonts w:asciiTheme="minorHAnsi" w:hAnsiTheme="minorHAnsi" w:cstheme="minorHAnsi"/>
          <w:spacing w:val="0"/>
          <w:kern w:val="0"/>
          <w:sz w:val="22"/>
          <w:szCs w:val="22"/>
        </w:rPr>
      </w:pPr>
      <w:r w:rsidRPr="00783E88">
        <w:rPr>
          <w:rFonts w:asciiTheme="minorHAnsi" w:hAnsiTheme="minorHAnsi" w:cstheme="minorHAnsi"/>
          <w:spacing w:val="0"/>
          <w:kern w:val="0"/>
          <w:sz w:val="22"/>
          <w:szCs w:val="22"/>
        </w:rPr>
        <w:t xml:space="preserve">Zamawiający nie przewiduje wyboru najkorzystniejszej oferty z </w:t>
      </w:r>
      <w:r w:rsidR="001033B9" w:rsidRPr="00783E88">
        <w:rPr>
          <w:rFonts w:asciiTheme="minorHAnsi" w:hAnsiTheme="minorHAnsi" w:cstheme="minorHAnsi"/>
          <w:spacing w:val="0"/>
          <w:kern w:val="0"/>
          <w:sz w:val="22"/>
          <w:szCs w:val="22"/>
        </w:rPr>
        <w:t>możliwością</w:t>
      </w:r>
      <w:r w:rsidRPr="00783E88">
        <w:rPr>
          <w:rFonts w:asciiTheme="minorHAnsi" w:hAnsiTheme="minorHAnsi" w:cstheme="minorHAnsi"/>
          <w:spacing w:val="0"/>
          <w:kern w:val="0"/>
          <w:sz w:val="22"/>
          <w:szCs w:val="22"/>
        </w:rPr>
        <w:t xml:space="preserve"> prowadzenia negocjacji.</w:t>
      </w:r>
    </w:p>
    <w:p w14:paraId="1FF72134" w14:textId="28AAE99D" w:rsidR="00FC513F" w:rsidRPr="00783E88" w:rsidRDefault="00FC513F" w:rsidP="00395BD7">
      <w:pPr>
        <w:pStyle w:val="Akapitzlist"/>
        <w:spacing w:after="120" w:line="240" w:lineRule="auto"/>
        <w:ind w:left="0"/>
        <w:contextualSpacing w:val="0"/>
        <w:jc w:val="both"/>
        <w:rPr>
          <w:rFonts w:asciiTheme="minorHAnsi" w:hAnsiTheme="minorHAnsi" w:cstheme="minorHAnsi"/>
          <w:spacing w:val="0"/>
          <w:kern w:val="0"/>
          <w:sz w:val="22"/>
          <w:szCs w:val="22"/>
        </w:rPr>
      </w:pPr>
    </w:p>
    <w:p w14:paraId="6EA42D47" w14:textId="2716C1AD" w:rsidR="00E737BD" w:rsidRPr="00783E88"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83E88">
        <w:rPr>
          <w:rFonts w:asciiTheme="minorHAnsi" w:hAnsiTheme="minorHAnsi" w:cstheme="minorHAnsi"/>
          <w:b/>
          <w:spacing w:val="0"/>
          <w:kern w:val="0"/>
          <w:sz w:val="22"/>
          <w:szCs w:val="22"/>
        </w:rPr>
        <w:t>O</w:t>
      </w:r>
      <w:r w:rsidR="00E737BD" w:rsidRPr="00783E88">
        <w:rPr>
          <w:rFonts w:asciiTheme="minorHAnsi" w:hAnsiTheme="minorHAnsi" w:cstheme="minorHAnsi"/>
          <w:b/>
          <w:spacing w:val="0"/>
          <w:kern w:val="0"/>
          <w:sz w:val="22"/>
          <w:szCs w:val="22"/>
        </w:rPr>
        <w:t>PIS PRZEDMIOTU ZAMÓWIENIA</w:t>
      </w:r>
    </w:p>
    <w:p w14:paraId="7F8F3EB2" w14:textId="63F28195" w:rsidR="00DB5DF7" w:rsidRPr="00EF1979" w:rsidRDefault="00744A0E" w:rsidP="003232B8">
      <w:pPr>
        <w:pStyle w:val="Akapitzlist"/>
        <w:numPr>
          <w:ilvl w:val="0"/>
          <w:numId w:val="3"/>
        </w:numPr>
        <w:spacing w:line="240" w:lineRule="auto"/>
        <w:ind w:right="221"/>
        <w:jc w:val="both"/>
        <w:rPr>
          <w:rFonts w:asciiTheme="minorHAnsi" w:eastAsiaTheme="minorEastAsia" w:hAnsiTheme="minorHAnsi" w:cs="Calibri"/>
          <w:b/>
          <w:spacing w:val="0"/>
          <w:kern w:val="0"/>
          <w:sz w:val="22"/>
          <w:szCs w:val="22"/>
        </w:rPr>
      </w:pPr>
      <w:r w:rsidRPr="003232B8">
        <w:rPr>
          <w:rFonts w:asciiTheme="minorHAnsi" w:hAnsiTheme="minorHAnsi" w:cstheme="minorHAnsi"/>
          <w:sz w:val="22"/>
          <w:szCs w:val="22"/>
        </w:rPr>
        <w:t xml:space="preserve">Przedmiotem zamówienia </w:t>
      </w:r>
      <w:r w:rsidRPr="00EF1979">
        <w:rPr>
          <w:rFonts w:asciiTheme="minorHAnsi" w:hAnsiTheme="minorHAnsi" w:cstheme="minorHAnsi"/>
          <w:sz w:val="22"/>
          <w:szCs w:val="22"/>
        </w:rPr>
        <w:t xml:space="preserve">jest </w:t>
      </w:r>
      <w:r w:rsidR="003232B8" w:rsidRPr="00EF1979">
        <w:rPr>
          <w:rFonts w:asciiTheme="minorHAnsi" w:eastAsiaTheme="minorEastAsia" w:hAnsiTheme="minorHAnsi" w:cs="Calibri"/>
          <w:b/>
          <w:spacing w:val="0"/>
          <w:kern w:val="0"/>
          <w:sz w:val="22"/>
          <w:szCs w:val="22"/>
          <w:specVanish/>
        </w:rPr>
        <w:t xml:space="preserve">„Zakup i </w:t>
      </w:r>
      <w:r w:rsidR="004845A4" w:rsidRPr="00EF1979">
        <w:rPr>
          <w:rFonts w:asciiTheme="minorHAnsi" w:eastAsiaTheme="minorEastAsia" w:hAnsiTheme="minorHAnsi" w:cs="Calibri"/>
          <w:b/>
          <w:spacing w:val="0"/>
          <w:kern w:val="0"/>
          <w:sz w:val="22"/>
          <w:szCs w:val="22"/>
        </w:rPr>
        <w:t xml:space="preserve">dostawa </w:t>
      </w:r>
      <w:r w:rsidR="003232B8" w:rsidRPr="00EF1979">
        <w:rPr>
          <w:rFonts w:asciiTheme="minorHAnsi" w:eastAsiaTheme="minorEastAsia" w:hAnsiTheme="minorHAnsi" w:cs="Calibri"/>
          <w:b/>
          <w:spacing w:val="0"/>
          <w:kern w:val="0"/>
          <w:sz w:val="22"/>
          <w:szCs w:val="22"/>
          <w:specVanish/>
        </w:rPr>
        <w:t>wodomierzy radiowych oraz innych elementów składujących się na system radiowy na obszarze Miasta i Gminy Chodecz”</w:t>
      </w:r>
      <w:r w:rsidR="00A95D42" w:rsidRPr="00EF1979">
        <w:rPr>
          <w:rFonts w:asciiTheme="minorHAnsi" w:eastAsiaTheme="minorEastAsia" w:hAnsiTheme="minorHAnsi" w:cs="Calibri"/>
          <w:b/>
          <w:spacing w:val="0"/>
          <w:kern w:val="0"/>
          <w:sz w:val="22"/>
          <w:szCs w:val="22"/>
        </w:rPr>
        <w:t>.</w:t>
      </w:r>
    </w:p>
    <w:p w14:paraId="3ED6F9A1" w14:textId="274E6419" w:rsidR="00F4366C" w:rsidRPr="00783E88" w:rsidRDefault="00F4366C" w:rsidP="00F4366C">
      <w:pPr>
        <w:pStyle w:val="Default"/>
        <w:numPr>
          <w:ilvl w:val="0"/>
          <w:numId w:val="3"/>
        </w:numPr>
        <w:jc w:val="both"/>
        <w:rPr>
          <w:rFonts w:asciiTheme="minorHAnsi" w:hAnsiTheme="minorHAnsi" w:cstheme="minorHAnsi"/>
          <w:b/>
          <w:bCs/>
          <w:sz w:val="22"/>
          <w:szCs w:val="22"/>
        </w:rPr>
      </w:pPr>
      <w:r w:rsidRPr="00783E88">
        <w:rPr>
          <w:rFonts w:asciiTheme="minorHAnsi" w:hAnsiTheme="minorHAnsi" w:cstheme="minorHAnsi"/>
          <w:b/>
          <w:bCs/>
          <w:sz w:val="22"/>
          <w:szCs w:val="22"/>
        </w:rPr>
        <w:t xml:space="preserve">Przedmiot zamówienia współfinasowany </w:t>
      </w:r>
      <w:r w:rsidR="002B2AFE">
        <w:rPr>
          <w:rFonts w:asciiTheme="minorHAnsi" w:hAnsiTheme="minorHAnsi" w:cstheme="minorHAnsi"/>
          <w:b/>
          <w:bCs/>
          <w:sz w:val="22"/>
          <w:szCs w:val="22"/>
        </w:rPr>
        <w:t xml:space="preserve">jest </w:t>
      </w:r>
      <w:r w:rsidR="00240B06" w:rsidRPr="007450A8">
        <w:rPr>
          <w:rFonts w:asciiTheme="minorHAnsi" w:eastAsiaTheme="minorEastAsia" w:hAnsiTheme="minorHAnsi" w:cs="Calibri"/>
          <w:b/>
          <w:spacing w:val="0"/>
          <w:sz w:val="22"/>
          <w:szCs w:val="22"/>
          <w:specVanish/>
        </w:rPr>
        <w:t>w ramach projektu pn. „</w:t>
      </w:r>
      <w:r w:rsidR="009F1D8D">
        <w:rPr>
          <w:rFonts w:asciiTheme="minorHAnsi" w:eastAsiaTheme="minorEastAsia" w:hAnsiTheme="minorHAnsi" w:cs="Calibri"/>
          <w:b/>
          <w:spacing w:val="0"/>
          <w:sz w:val="22"/>
          <w:szCs w:val="22"/>
        </w:rPr>
        <w:t>Modernizacja systemu wodociągowego w zakresie wprowadzania inteligentnych rozwiązań</w:t>
      </w:r>
      <w:r w:rsidR="00240B06" w:rsidRPr="007450A8">
        <w:rPr>
          <w:rFonts w:asciiTheme="minorHAnsi" w:eastAsiaTheme="minorEastAsia" w:hAnsiTheme="minorHAnsi" w:cs="Calibri"/>
          <w:b/>
          <w:spacing w:val="0"/>
          <w:sz w:val="22"/>
          <w:szCs w:val="22"/>
          <w:specVanish/>
        </w:rPr>
        <w:t>” nr FEKP.0</w:t>
      </w:r>
      <w:r w:rsidR="009F1D8D">
        <w:rPr>
          <w:rFonts w:asciiTheme="minorHAnsi" w:eastAsiaTheme="minorEastAsia" w:hAnsiTheme="minorHAnsi" w:cs="Calibri"/>
          <w:b/>
          <w:spacing w:val="0"/>
          <w:sz w:val="22"/>
          <w:szCs w:val="22"/>
        </w:rPr>
        <w:t>2</w:t>
      </w:r>
      <w:r w:rsidR="00240B06" w:rsidRPr="007450A8">
        <w:rPr>
          <w:rFonts w:asciiTheme="minorHAnsi" w:eastAsiaTheme="minorEastAsia" w:hAnsiTheme="minorHAnsi" w:cs="Calibri"/>
          <w:b/>
          <w:spacing w:val="0"/>
          <w:sz w:val="22"/>
          <w:szCs w:val="22"/>
          <w:specVanish/>
        </w:rPr>
        <w:t>.1</w:t>
      </w:r>
      <w:r w:rsidR="009F1D8D">
        <w:rPr>
          <w:rFonts w:asciiTheme="minorHAnsi" w:eastAsiaTheme="minorEastAsia" w:hAnsiTheme="minorHAnsi" w:cs="Calibri"/>
          <w:b/>
          <w:spacing w:val="0"/>
          <w:sz w:val="22"/>
          <w:szCs w:val="22"/>
        </w:rPr>
        <w:t>1</w:t>
      </w:r>
      <w:r w:rsidR="00240B06" w:rsidRPr="007450A8">
        <w:rPr>
          <w:rFonts w:asciiTheme="minorHAnsi" w:eastAsiaTheme="minorEastAsia" w:hAnsiTheme="minorHAnsi" w:cs="Calibri"/>
          <w:b/>
          <w:spacing w:val="0"/>
          <w:sz w:val="22"/>
          <w:szCs w:val="22"/>
          <w:specVanish/>
        </w:rPr>
        <w:t>-I</w:t>
      </w:r>
      <w:r w:rsidR="009F1D8D">
        <w:rPr>
          <w:rFonts w:asciiTheme="minorHAnsi" w:eastAsiaTheme="minorEastAsia" w:hAnsiTheme="minorHAnsi" w:cs="Calibri"/>
          <w:b/>
          <w:spacing w:val="0"/>
          <w:sz w:val="22"/>
          <w:szCs w:val="22"/>
        </w:rPr>
        <w:t>Z</w:t>
      </w:r>
      <w:r w:rsidR="00240B06" w:rsidRPr="007450A8">
        <w:rPr>
          <w:rFonts w:asciiTheme="minorHAnsi" w:eastAsiaTheme="minorEastAsia" w:hAnsiTheme="minorHAnsi" w:cs="Calibri"/>
          <w:b/>
          <w:spacing w:val="0"/>
          <w:sz w:val="22"/>
          <w:szCs w:val="22"/>
          <w:specVanish/>
        </w:rPr>
        <w:t>.00-</w:t>
      </w:r>
      <w:r w:rsidR="00240B06" w:rsidRPr="007450A8">
        <w:rPr>
          <w:rFonts w:asciiTheme="minorHAnsi" w:eastAsiaTheme="minorEastAsia" w:hAnsiTheme="minorHAnsi" w:cs="Calibri"/>
          <w:b/>
          <w:spacing w:val="0"/>
          <w:sz w:val="22"/>
          <w:szCs w:val="22"/>
          <w:specVanish/>
        </w:rPr>
        <w:lastRenderedPageBreak/>
        <w:t>000</w:t>
      </w:r>
      <w:r w:rsidR="009F1D8D">
        <w:rPr>
          <w:rFonts w:asciiTheme="minorHAnsi" w:eastAsiaTheme="minorEastAsia" w:hAnsiTheme="minorHAnsi" w:cs="Calibri"/>
          <w:b/>
          <w:spacing w:val="0"/>
          <w:sz w:val="22"/>
          <w:szCs w:val="22"/>
        </w:rPr>
        <w:t>7</w:t>
      </w:r>
      <w:r w:rsidR="00240B06" w:rsidRPr="007450A8">
        <w:rPr>
          <w:rFonts w:asciiTheme="minorHAnsi" w:eastAsiaTheme="minorEastAsia" w:hAnsiTheme="minorHAnsi" w:cs="Calibri"/>
          <w:b/>
          <w:spacing w:val="0"/>
          <w:sz w:val="22"/>
          <w:szCs w:val="22"/>
          <w:specVanish/>
        </w:rPr>
        <w:t>/24</w:t>
      </w:r>
      <w:r w:rsidR="00AE695B">
        <w:rPr>
          <w:rFonts w:asciiTheme="minorHAnsi" w:eastAsiaTheme="minorEastAsia" w:hAnsiTheme="minorHAnsi" w:cs="Calibri"/>
          <w:b/>
          <w:spacing w:val="0"/>
          <w:sz w:val="22"/>
          <w:szCs w:val="22"/>
        </w:rPr>
        <w:t xml:space="preserve"> </w:t>
      </w:r>
      <w:r w:rsidR="00240B06" w:rsidRPr="007450A8">
        <w:rPr>
          <w:rFonts w:asciiTheme="minorHAnsi" w:eastAsiaTheme="minorEastAsia" w:hAnsiTheme="minorHAnsi" w:cs="Calibri"/>
          <w:b/>
          <w:spacing w:val="0"/>
          <w:sz w:val="22"/>
          <w:szCs w:val="22"/>
          <w:specVanish/>
        </w:rPr>
        <w:t xml:space="preserve"> realizowanego przez Miasto i Gminę Chodecz w ramach programu Fundusze Europejskie dla Kujaw i Pomorza 2021-2027</w:t>
      </w:r>
      <w:r w:rsidR="00240B06">
        <w:rPr>
          <w:rFonts w:asciiTheme="minorHAnsi" w:eastAsiaTheme="minorEastAsia" w:hAnsiTheme="minorHAnsi" w:cs="Calibri"/>
          <w:b/>
          <w:spacing w:val="0"/>
          <w:sz w:val="22"/>
          <w:szCs w:val="22"/>
        </w:rPr>
        <w:t>.</w:t>
      </w:r>
    </w:p>
    <w:p w14:paraId="43DEF560" w14:textId="26BBEC67" w:rsidR="00B03CF8" w:rsidRPr="00B77FFD" w:rsidRDefault="00744A0E" w:rsidP="00F24AED">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B77FFD">
        <w:rPr>
          <w:rFonts w:asciiTheme="minorHAnsi" w:hAnsiTheme="minorHAnsi" w:cstheme="minorHAnsi"/>
          <w:sz w:val="22"/>
          <w:szCs w:val="22"/>
        </w:rPr>
        <w:t>Szczegółowy opis przedmiotu zamówienia:</w:t>
      </w:r>
    </w:p>
    <w:p w14:paraId="37D3974E" w14:textId="77777777" w:rsidR="00F24AED" w:rsidRDefault="00F24AED" w:rsidP="00F24AED">
      <w:pPr>
        <w:autoSpaceDE w:val="0"/>
        <w:autoSpaceDN w:val="0"/>
        <w:adjustRightInd w:val="0"/>
        <w:spacing w:after="61"/>
        <w:ind w:left="360"/>
        <w:jc w:val="both"/>
        <w:rPr>
          <w:rFonts w:asciiTheme="minorHAnsi" w:hAnsiTheme="minorHAnsi" w:cstheme="minorHAnsi"/>
          <w:kern w:val="0"/>
          <w:sz w:val="22"/>
          <w:szCs w:val="22"/>
          <w:lang w:eastAsia="en-US"/>
        </w:rPr>
      </w:pPr>
      <w:r w:rsidRPr="00E12F2C">
        <w:rPr>
          <w:rFonts w:asciiTheme="minorHAnsi" w:hAnsiTheme="minorHAnsi" w:cstheme="minorHAnsi"/>
          <w:kern w:val="0"/>
          <w:sz w:val="22"/>
          <w:szCs w:val="22"/>
          <w:lang w:eastAsia="en-US"/>
        </w:rPr>
        <w:t>Na przedmiot zamówienia składa się</w:t>
      </w:r>
      <w:r>
        <w:rPr>
          <w:rFonts w:asciiTheme="minorHAnsi" w:hAnsiTheme="minorHAnsi" w:cstheme="minorHAnsi"/>
          <w:kern w:val="0"/>
          <w:sz w:val="22"/>
          <w:szCs w:val="22"/>
          <w:lang w:eastAsia="en-US"/>
        </w:rPr>
        <w:t>:</w:t>
      </w:r>
    </w:p>
    <w:p w14:paraId="4B604EFF" w14:textId="77777777" w:rsidR="00F24AED" w:rsidRPr="0023580A" w:rsidRDefault="00F24AED" w:rsidP="00F24AED">
      <w:pPr>
        <w:pStyle w:val="Akapitzlist"/>
        <w:numPr>
          <w:ilvl w:val="0"/>
          <w:numId w:val="62"/>
        </w:numPr>
        <w:autoSpaceDE w:val="0"/>
        <w:autoSpaceDN w:val="0"/>
        <w:adjustRightInd w:val="0"/>
        <w:spacing w:after="61"/>
        <w:jc w:val="both"/>
        <w:rPr>
          <w:rFonts w:asciiTheme="minorHAnsi" w:hAnsiTheme="minorHAnsi" w:cstheme="minorHAnsi"/>
          <w:bCs/>
          <w:sz w:val="22"/>
          <w:szCs w:val="22"/>
        </w:rPr>
      </w:pPr>
      <w:r w:rsidRPr="0023580A">
        <w:rPr>
          <w:rFonts w:asciiTheme="minorHAnsi" w:hAnsiTheme="minorHAnsi" w:cstheme="minorHAnsi"/>
          <w:kern w:val="0"/>
          <w:sz w:val="22"/>
          <w:szCs w:val="22"/>
          <w:lang w:eastAsia="en-US"/>
        </w:rPr>
        <w:t xml:space="preserve">zakup 1 770 szt. wodomierzy radiowych wraz z ich dostawą z pozostałymi urządzeniami niezbędnymi do wdrożenia systemu (tj. urządzeniem do odczytów kodów kreskowych liczników, niezbędnym oprogramowaniem/licencjami, </w:t>
      </w:r>
      <w:r w:rsidRPr="0023580A">
        <w:rPr>
          <w:rFonts w:asciiTheme="minorHAnsi" w:hAnsiTheme="minorHAnsi" w:cstheme="minorHAnsi"/>
          <w:bCs/>
          <w:sz w:val="22"/>
          <w:szCs w:val="22"/>
        </w:rPr>
        <w:t xml:space="preserve">systemem informatycznym do zdalnych odczytów z dostarczanych wodomierzy radiowych) </w:t>
      </w:r>
    </w:p>
    <w:p w14:paraId="417A017A" w14:textId="77777777" w:rsidR="00F24AED" w:rsidRPr="00F24AED" w:rsidRDefault="00F24AED" w:rsidP="00F24AED">
      <w:pPr>
        <w:pStyle w:val="Akapitzlist"/>
        <w:numPr>
          <w:ilvl w:val="0"/>
          <w:numId w:val="62"/>
        </w:numPr>
        <w:autoSpaceDE w:val="0"/>
        <w:autoSpaceDN w:val="0"/>
        <w:adjustRightInd w:val="0"/>
        <w:spacing w:after="61"/>
        <w:jc w:val="both"/>
        <w:rPr>
          <w:rFonts w:asciiTheme="minorHAnsi" w:hAnsiTheme="minorHAnsi" w:cstheme="minorHAnsi"/>
          <w:bCs/>
          <w:strike/>
          <w:sz w:val="22"/>
          <w:szCs w:val="22"/>
        </w:rPr>
      </w:pPr>
      <w:r w:rsidRPr="0023580A">
        <w:rPr>
          <w:rFonts w:asciiTheme="minorHAnsi" w:hAnsiTheme="minorHAnsi" w:cstheme="minorHAnsi"/>
          <w:sz w:val="22"/>
          <w:szCs w:val="22"/>
        </w:rPr>
        <w:t>wdrożenie i konfiguracja dedykowanego systemu informatycznego działającego w modelu usługowym  przeznaczonego do obsługi zdalnych odczytów i zarządzania danymi z urządzeń pomiarowych (liczników wody i ciepła), wraz z integracją z posiadanymi przez Zamawiającego systemami billingowymi lub księgowymi.</w:t>
      </w:r>
    </w:p>
    <w:p w14:paraId="76D6BDD1" w14:textId="77777777" w:rsidR="00F24AED" w:rsidRDefault="00F24AED" w:rsidP="00F24AED">
      <w:pPr>
        <w:autoSpaceDE w:val="0"/>
        <w:autoSpaceDN w:val="0"/>
        <w:adjustRightInd w:val="0"/>
        <w:spacing w:after="61"/>
        <w:ind w:left="360"/>
        <w:jc w:val="both"/>
        <w:rPr>
          <w:rFonts w:asciiTheme="minorHAnsi" w:hAnsiTheme="minorHAnsi" w:cstheme="minorHAnsi"/>
          <w:bCs/>
          <w:sz w:val="22"/>
          <w:szCs w:val="22"/>
        </w:rPr>
      </w:pPr>
      <w:r w:rsidRPr="00F24AED">
        <w:rPr>
          <w:rFonts w:asciiTheme="minorHAnsi" w:hAnsiTheme="minorHAnsi" w:cstheme="minorHAnsi"/>
          <w:kern w:val="0"/>
          <w:sz w:val="22"/>
          <w:szCs w:val="22"/>
          <w:lang w:eastAsia="en-US"/>
        </w:rPr>
        <w:t>Planowane do zakupu i dostawy wodomierze to wodomierze jednostrumieniowe, suchobieżne do wody zimnej o klasie dokładności: w poziomie R160 z nakładką radiową. Wodomierz będzie posiadał hermetyczny moduł radiowy.</w:t>
      </w:r>
      <w:r w:rsidRPr="00F24AED">
        <w:rPr>
          <w:rFonts w:asciiTheme="minorHAnsi" w:hAnsiTheme="minorHAnsi" w:cstheme="minorHAnsi"/>
          <w:bCs/>
          <w:sz w:val="22"/>
          <w:szCs w:val="22"/>
        </w:rPr>
        <w:t xml:space="preserve"> 90% wodomierzy powinna mieć średnice 20 cm, natomiast około 10% wodomierzy powinno mieć średnicę 15 cm.</w:t>
      </w:r>
    </w:p>
    <w:p w14:paraId="76D44BEB" w14:textId="722E5744" w:rsidR="00F24AED" w:rsidRPr="00F24AED" w:rsidRDefault="00F24AED" w:rsidP="00F24AED">
      <w:pPr>
        <w:autoSpaceDE w:val="0"/>
        <w:autoSpaceDN w:val="0"/>
        <w:adjustRightInd w:val="0"/>
        <w:spacing w:after="61"/>
        <w:ind w:left="360"/>
        <w:jc w:val="both"/>
        <w:rPr>
          <w:rFonts w:asciiTheme="minorHAnsi" w:hAnsiTheme="minorHAnsi" w:cstheme="minorHAnsi"/>
          <w:bCs/>
          <w:strike/>
          <w:sz w:val="22"/>
          <w:szCs w:val="22"/>
        </w:rPr>
      </w:pPr>
      <w:r w:rsidRPr="00FA283B">
        <w:rPr>
          <w:rFonts w:asciiTheme="minorHAnsi" w:hAnsiTheme="minorHAnsi" w:cstheme="minorHAnsi"/>
          <w:sz w:val="22"/>
          <w:szCs w:val="22"/>
        </w:rPr>
        <w:t xml:space="preserve">System </w:t>
      </w:r>
      <w:r w:rsidRPr="0023580A">
        <w:rPr>
          <w:rFonts w:asciiTheme="minorHAnsi" w:hAnsiTheme="minorHAnsi" w:cstheme="minorHAnsi"/>
          <w:sz w:val="22"/>
          <w:szCs w:val="22"/>
        </w:rPr>
        <w:t>infor</w:t>
      </w:r>
      <w:r>
        <w:rPr>
          <w:rFonts w:asciiTheme="minorHAnsi" w:hAnsiTheme="minorHAnsi" w:cstheme="minorHAnsi"/>
          <w:sz w:val="22"/>
          <w:szCs w:val="22"/>
        </w:rPr>
        <w:t>m</w:t>
      </w:r>
      <w:r w:rsidRPr="0023580A">
        <w:rPr>
          <w:rFonts w:asciiTheme="minorHAnsi" w:hAnsiTheme="minorHAnsi" w:cstheme="minorHAnsi"/>
          <w:sz w:val="22"/>
          <w:szCs w:val="22"/>
        </w:rPr>
        <w:t xml:space="preserve">atyczny </w:t>
      </w:r>
      <w:r w:rsidRPr="00FA283B">
        <w:rPr>
          <w:rFonts w:asciiTheme="minorHAnsi" w:hAnsiTheme="minorHAnsi" w:cstheme="minorHAnsi"/>
          <w:sz w:val="22"/>
          <w:szCs w:val="22"/>
        </w:rPr>
        <w:t>powinien umożliwiać m.in.:</w:t>
      </w:r>
    </w:p>
    <w:p w14:paraId="49716BEF" w14:textId="77777777"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Zbieranie danych odczytowych za pośrednictwem kompatybilnych odbiorników radiowych.</w:t>
      </w:r>
    </w:p>
    <w:p w14:paraId="1F468984" w14:textId="5339188D"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 xml:space="preserve">Przechowywanie danych w bezpiecznym środowisku chmurowym z dostępnością 24/7 </w:t>
      </w:r>
      <w:r>
        <w:rPr>
          <w:rFonts w:asciiTheme="minorHAnsi" w:hAnsiTheme="minorHAnsi" w:cstheme="minorHAnsi"/>
          <w:sz w:val="22"/>
          <w:szCs w:val="22"/>
          <w:lang w:val="pl-PL"/>
        </w:rPr>
        <w:br/>
      </w:r>
      <w:r w:rsidRPr="00FA283B">
        <w:rPr>
          <w:rFonts w:asciiTheme="minorHAnsi" w:hAnsiTheme="minorHAnsi" w:cstheme="minorHAnsi"/>
          <w:sz w:val="22"/>
          <w:szCs w:val="22"/>
          <w:lang w:val="pl-PL"/>
        </w:rPr>
        <w:t>z poziomu przeglądarki internetowej.</w:t>
      </w:r>
    </w:p>
    <w:p w14:paraId="701650B0" w14:textId="77777777"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Graficzną wizualizację zużycia wody oraz zaawansowaną analizę danych wraz z mapą.</w:t>
      </w:r>
    </w:p>
    <w:p w14:paraId="23225192" w14:textId="77777777"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Obsługę różnych typów użytkowników z przypisaniem odpowiednich uprawnień (m.in. administrator sieci, inkasent, użytkownik końcowy).</w:t>
      </w:r>
    </w:p>
    <w:p w14:paraId="76A01B96" w14:textId="77777777"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Eksport danych oraz generowanie dedykowanych raportów z możliwością ich dalszego wykorzystania w systemach rozliczeniowych.</w:t>
      </w:r>
    </w:p>
    <w:p w14:paraId="5DD9CA50" w14:textId="77777777" w:rsidR="00F24AED" w:rsidRDefault="00F24AED" w:rsidP="00F24AED">
      <w:pPr>
        <w:pStyle w:val="Tekstkomentarza"/>
        <w:numPr>
          <w:ilvl w:val="0"/>
          <w:numId w:val="58"/>
        </w:numPr>
        <w:jc w:val="both"/>
        <w:rPr>
          <w:rFonts w:asciiTheme="minorHAnsi" w:hAnsiTheme="minorHAnsi" w:cstheme="minorHAnsi"/>
          <w:sz w:val="22"/>
          <w:szCs w:val="22"/>
          <w:lang w:val="pl-PL"/>
        </w:rPr>
      </w:pPr>
      <w:r w:rsidRPr="00FA283B">
        <w:rPr>
          <w:rFonts w:asciiTheme="minorHAnsi" w:hAnsiTheme="minorHAnsi" w:cstheme="minorHAnsi"/>
          <w:sz w:val="22"/>
          <w:szCs w:val="22"/>
          <w:lang w:val="pl-PL"/>
        </w:rPr>
        <w:t>Możliwość rozwoju systemu o dodatkowe moduły funkcjonalne zgodnie z potrzebami Zamawiającego.</w:t>
      </w:r>
    </w:p>
    <w:p w14:paraId="140B298F" w14:textId="13527832" w:rsidR="00F24AED" w:rsidRPr="00F24AED" w:rsidRDefault="00F24AED" w:rsidP="00F24AED">
      <w:pPr>
        <w:pStyle w:val="Tekstkomentarza"/>
        <w:ind w:left="360"/>
        <w:jc w:val="both"/>
        <w:rPr>
          <w:rFonts w:asciiTheme="minorHAnsi" w:hAnsiTheme="minorHAnsi" w:cstheme="minorHAnsi"/>
          <w:sz w:val="22"/>
          <w:szCs w:val="22"/>
          <w:lang w:val="pl-PL"/>
        </w:rPr>
      </w:pPr>
      <w:r w:rsidRPr="00F24AED">
        <w:rPr>
          <w:rFonts w:asciiTheme="minorHAnsi" w:hAnsiTheme="minorHAnsi" w:cstheme="minorHAnsi"/>
          <w:sz w:val="22"/>
          <w:szCs w:val="22"/>
          <w:lang w:val="pl-PL"/>
        </w:rPr>
        <w:t>Wymagania techniczne i integracyjne:</w:t>
      </w:r>
    </w:p>
    <w:p w14:paraId="0B461F88" w14:textId="77777777" w:rsidR="00F24AED" w:rsidRDefault="00F24AED" w:rsidP="00F24AED">
      <w:pPr>
        <w:pStyle w:val="Tekstkomentarza"/>
        <w:numPr>
          <w:ilvl w:val="0"/>
          <w:numId w:val="59"/>
        </w:numPr>
        <w:jc w:val="both"/>
        <w:rPr>
          <w:rFonts w:asciiTheme="minorHAnsi" w:hAnsiTheme="minorHAnsi" w:cstheme="minorHAnsi"/>
          <w:sz w:val="22"/>
          <w:szCs w:val="22"/>
          <w:lang w:val="pl-PL"/>
        </w:rPr>
      </w:pPr>
      <w:r>
        <w:rPr>
          <w:rFonts w:asciiTheme="minorHAnsi" w:hAnsiTheme="minorHAnsi" w:cstheme="minorHAnsi"/>
          <w:sz w:val="22"/>
          <w:szCs w:val="22"/>
          <w:lang w:val="pl-PL"/>
        </w:rPr>
        <w:t>s</w:t>
      </w:r>
      <w:r w:rsidRPr="00FA283B">
        <w:rPr>
          <w:rFonts w:asciiTheme="minorHAnsi" w:hAnsiTheme="minorHAnsi" w:cstheme="minorHAnsi"/>
          <w:sz w:val="22"/>
          <w:szCs w:val="22"/>
          <w:lang w:val="pl-PL"/>
        </w:rPr>
        <w:t>ystem musi być dostępny w pełni przez przeglądarkę internetową bez potrzeby instalacji lokalnego oprogramowania.</w:t>
      </w:r>
    </w:p>
    <w:p w14:paraId="1C3449F3" w14:textId="77777777" w:rsidR="00F24AED" w:rsidRDefault="00F24AED" w:rsidP="00F24AED">
      <w:pPr>
        <w:pStyle w:val="Tekstkomentarza"/>
        <w:numPr>
          <w:ilvl w:val="0"/>
          <w:numId w:val="59"/>
        </w:numPr>
        <w:jc w:val="both"/>
        <w:rPr>
          <w:rFonts w:asciiTheme="minorHAnsi" w:hAnsiTheme="minorHAnsi" w:cstheme="minorHAnsi"/>
          <w:sz w:val="22"/>
          <w:szCs w:val="22"/>
          <w:lang w:val="pl-PL"/>
        </w:rPr>
      </w:pPr>
      <w:r>
        <w:rPr>
          <w:rFonts w:asciiTheme="minorHAnsi" w:hAnsiTheme="minorHAnsi" w:cstheme="minorHAnsi"/>
          <w:sz w:val="22"/>
          <w:szCs w:val="22"/>
          <w:lang w:val="pl-PL"/>
        </w:rPr>
        <w:t>d</w:t>
      </w:r>
      <w:r w:rsidRPr="00FA283B">
        <w:rPr>
          <w:rFonts w:asciiTheme="minorHAnsi" w:hAnsiTheme="minorHAnsi" w:cstheme="minorHAnsi"/>
          <w:sz w:val="22"/>
          <w:szCs w:val="22"/>
          <w:lang w:val="pl-PL"/>
        </w:rPr>
        <w:t>ostęp do portalu ma być możliwy z dowolnego urządzenia z dostępem do Internetu.</w:t>
      </w:r>
    </w:p>
    <w:p w14:paraId="1D05A2D5" w14:textId="2AC49948" w:rsidR="00F24AED" w:rsidRPr="00995463" w:rsidRDefault="00F24AED" w:rsidP="00F24AED">
      <w:pPr>
        <w:pStyle w:val="Akapitzlist"/>
        <w:numPr>
          <w:ilvl w:val="0"/>
          <w:numId w:val="59"/>
        </w:numPr>
        <w:autoSpaceDE w:val="0"/>
        <w:autoSpaceDN w:val="0"/>
        <w:adjustRightInd w:val="0"/>
        <w:spacing w:after="61"/>
        <w:jc w:val="both"/>
        <w:rPr>
          <w:rFonts w:asciiTheme="minorHAnsi" w:hAnsiTheme="minorHAnsi" w:cstheme="minorHAnsi"/>
          <w:bCs/>
          <w:sz w:val="22"/>
          <w:szCs w:val="22"/>
        </w:rPr>
      </w:pPr>
      <w:r>
        <w:rPr>
          <w:rFonts w:asciiTheme="minorHAnsi" w:hAnsiTheme="minorHAnsi" w:cstheme="minorHAnsi"/>
          <w:bCs/>
          <w:iCs/>
          <w:sz w:val="22"/>
          <w:szCs w:val="22"/>
        </w:rPr>
        <w:t>w</w:t>
      </w:r>
      <w:r w:rsidRPr="00995463">
        <w:rPr>
          <w:rFonts w:asciiTheme="minorHAnsi" w:hAnsiTheme="minorHAnsi" w:cstheme="minorHAnsi"/>
          <w:bCs/>
          <w:iCs/>
          <w:sz w:val="22"/>
          <w:szCs w:val="22"/>
        </w:rPr>
        <w:t xml:space="preserve">drażany system </w:t>
      </w:r>
      <w:r w:rsidRPr="00995463">
        <w:rPr>
          <w:rFonts w:asciiTheme="minorHAnsi" w:hAnsiTheme="minorHAnsi" w:cstheme="minorHAnsi"/>
          <w:bCs/>
          <w:sz w:val="22"/>
          <w:szCs w:val="22"/>
        </w:rPr>
        <w:t xml:space="preserve">musi być kompatybilny/zintegrowany z wykorzystywanym na terenie Miasta </w:t>
      </w:r>
      <w:r>
        <w:rPr>
          <w:rFonts w:asciiTheme="minorHAnsi" w:hAnsiTheme="minorHAnsi" w:cstheme="minorHAnsi"/>
          <w:bCs/>
          <w:sz w:val="22"/>
          <w:szCs w:val="22"/>
        </w:rPr>
        <w:br/>
      </w:r>
      <w:r w:rsidRPr="00995463">
        <w:rPr>
          <w:rFonts w:asciiTheme="minorHAnsi" w:hAnsiTheme="minorHAnsi" w:cstheme="minorHAnsi"/>
          <w:bCs/>
          <w:sz w:val="22"/>
          <w:szCs w:val="22"/>
        </w:rPr>
        <w:t>i Gminy Chodecz systemem informatycznym służącym do rozliczania i fakturowania zużycia wody oraz odprowadzanych ścieków,</w:t>
      </w:r>
    </w:p>
    <w:p w14:paraId="7C4477A7" w14:textId="77777777" w:rsidR="00F24AED" w:rsidRPr="00995463" w:rsidRDefault="00F24AED" w:rsidP="00F24AED">
      <w:pPr>
        <w:pStyle w:val="Akapitzlist"/>
        <w:numPr>
          <w:ilvl w:val="0"/>
          <w:numId w:val="59"/>
        </w:numPr>
        <w:autoSpaceDE w:val="0"/>
        <w:autoSpaceDN w:val="0"/>
        <w:adjustRightInd w:val="0"/>
        <w:spacing w:after="61"/>
        <w:jc w:val="both"/>
        <w:rPr>
          <w:rFonts w:asciiTheme="minorHAnsi" w:hAnsiTheme="minorHAnsi" w:cstheme="minorHAnsi"/>
          <w:bCs/>
          <w:sz w:val="22"/>
          <w:szCs w:val="22"/>
        </w:rPr>
      </w:pPr>
      <w:r>
        <w:rPr>
          <w:rFonts w:asciiTheme="minorHAnsi" w:hAnsiTheme="minorHAnsi" w:cstheme="minorHAnsi"/>
          <w:bCs/>
          <w:sz w:val="22"/>
          <w:szCs w:val="22"/>
        </w:rPr>
        <w:t>w</w:t>
      </w:r>
      <w:r w:rsidRPr="00995463">
        <w:rPr>
          <w:rFonts w:asciiTheme="minorHAnsi" w:hAnsiTheme="minorHAnsi" w:cstheme="minorHAnsi"/>
          <w:bCs/>
          <w:sz w:val="22"/>
          <w:szCs w:val="22"/>
        </w:rPr>
        <w:t xml:space="preserve">drażany system oprócz możliwości </w:t>
      </w:r>
      <w:r w:rsidRPr="00995463">
        <w:rPr>
          <w:rFonts w:asciiTheme="minorHAnsi" w:hAnsiTheme="minorHAnsi" w:cstheme="minorHAnsi"/>
          <w:bCs/>
          <w:iCs/>
          <w:sz w:val="22"/>
          <w:szCs w:val="22"/>
        </w:rPr>
        <w:t>importu odczytów w biurze</w:t>
      </w:r>
      <w:r w:rsidRPr="00995463">
        <w:rPr>
          <w:rFonts w:asciiTheme="minorHAnsi" w:hAnsiTheme="minorHAnsi" w:cstheme="minorHAnsi"/>
          <w:bCs/>
          <w:sz w:val="22"/>
          <w:szCs w:val="22"/>
        </w:rPr>
        <w:t>, powinien również umożliwiać wystawianie faktury w terenie</w:t>
      </w:r>
      <w:r>
        <w:rPr>
          <w:rFonts w:asciiTheme="minorHAnsi" w:hAnsiTheme="minorHAnsi" w:cstheme="minorHAnsi"/>
          <w:bCs/>
          <w:sz w:val="22"/>
          <w:szCs w:val="22"/>
        </w:rPr>
        <w:t>,</w:t>
      </w:r>
    </w:p>
    <w:p w14:paraId="31DD9511" w14:textId="77777777" w:rsidR="00F24AED" w:rsidRDefault="00F24AED" w:rsidP="00F24AED">
      <w:pPr>
        <w:pStyle w:val="Tekstkomentarza"/>
        <w:numPr>
          <w:ilvl w:val="0"/>
          <w:numId w:val="59"/>
        </w:numPr>
        <w:jc w:val="both"/>
        <w:rPr>
          <w:rFonts w:asciiTheme="minorHAnsi" w:hAnsiTheme="minorHAnsi" w:cstheme="minorHAnsi"/>
          <w:sz w:val="22"/>
          <w:szCs w:val="22"/>
          <w:lang w:val="pl-PL"/>
        </w:rPr>
      </w:pPr>
      <w:r>
        <w:rPr>
          <w:rFonts w:asciiTheme="minorHAnsi" w:hAnsiTheme="minorHAnsi" w:cstheme="minorHAnsi"/>
          <w:sz w:val="22"/>
          <w:szCs w:val="22"/>
          <w:lang w:val="pl-PL"/>
        </w:rPr>
        <w:t>p</w:t>
      </w:r>
      <w:r w:rsidRPr="00FA283B">
        <w:rPr>
          <w:rFonts w:asciiTheme="minorHAnsi" w:hAnsiTheme="minorHAnsi" w:cstheme="minorHAnsi"/>
          <w:sz w:val="22"/>
          <w:szCs w:val="22"/>
          <w:lang w:val="pl-PL"/>
        </w:rPr>
        <w:t>rzechowywanie danych musi odbywać się zgodnie z aktualnymi normami bezpieczeństwa oraz przepisami dotyczącymi ochrony danych osobowych (RODO).</w:t>
      </w:r>
    </w:p>
    <w:p w14:paraId="6DB06C5F" w14:textId="4B8113B3" w:rsidR="00F24AED" w:rsidRPr="00F24AED" w:rsidRDefault="00F24AED" w:rsidP="00F24AED">
      <w:pPr>
        <w:pStyle w:val="Tekstkomentarza"/>
        <w:ind w:left="360"/>
        <w:jc w:val="both"/>
        <w:rPr>
          <w:rFonts w:asciiTheme="minorHAnsi" w:hAnsiTheme="minorHAnsi" w:cstheme="minorHAnsi"/>
          <w:sz w:val="22"/>
          <w:szCs w:val="22"/>
          <w:lang w:val="pl-PL"/>
        </w:rPr>
      </w:pPr>
      <w:r w:rsidRPr="00F24AED">
        <w:rPr>
          <w:rFonts w:asciiTheme="minorHAnsi" w:hAnsiTheme="minorHAnsi" w:cstheme="minorHAnsi"/>
          <w:sz w:val="22"/>
          <w:szCs w:val="22"/>
          <w:lang w:val="pl-PL"/>
        </w:rPr>
        <w:t>Zamówienie obejmuje także możliwość korzystania z dedykowanej aplikacji mobilnej na system Android, która powinna umożliwiać:</w:t>
      </w:r>
    </w:p>
    <w:p w14:paraId="243A745F" w14:textId="77777777" w:rsidR="00F24AED" w:rsidRPr="00FA283B" w:rsidRDefault="00F24AED" w:rsidP="00F24AED">
      <w:pPr>
        <w:pStyle w:val="Tekstkomentarza"/>
        <w:numPr>
          <w:ilvl w:val="0"/>
          <w:numId w:val="60"/>
        </w:numPr>
        <w:jc w:val="both"/>
        <w:rPr>
          <w:rFonts w:asciiTheme="minorHAnsi" w:hAnsiTheme="minorHAnsi" w:cstheme="minorHAnsi"/>
          <w:sz w:val="22"/>
          <w:szCs w:val="22"/>
          <w:lang w:val="pl-PL"/>
        </w:rPr>
      </w:pPr>
      <w:r>
        <w:rPr>
          <w:rFonts w:asciiTheme="minorHAnsi" w:hAnsiTheme="minorHAnsi" w:cstheme="minorHAnsi"/>
          <w:sz w:val="22"/>
          <w:szCs w:val="22"/>
          <w:lang w:val="pl-PL"/>
        </w:rPr>
        <w:t>z</w:t>
      </w:r>
      <w:r w:rsidRPr="00FA283B">
        <w:rPr>
          <w:rFonts w:asciiTheme="minorHAnsi" w:hAnsiTheme="minorHAnsi" w:cstheme="minorHAnsi"/>
          <w:sz w:val="22"/>
          <w:szCs w:val="22"/>
          <w:lang w:val="pl-PL"/>
        </w:rPr>
        <w:t>bieranie odczytów w trybie walk-by/drive-by z użyciem kompatybilnego odbiornika radiowego.</w:t>
      </w:r>
    </w:p>
    <w:p w14:paraId="718F34A7" w14:textId="77777777" w:rsidR="00F24AED" w:rsidRPr="00FA283B" w:rsidRDefault="00F24AED" w:rsidP="00F24AED">
      <w:pPr>
        <w:pStyle w:val="Tekstkomentarza"/>
        <w:numPr>
          <w:ilvl w:val="0"/>
          <w:numId w:val="60"/>
        </w:numPr>
        <w:jc w:val="both"/>
        <w:rPr>
          <w:rFonts w:asciiTheme="minorHAnsi" w:hAnsiTheme="minorHAnsi" w:cstheme="minorHAnsi"/>
          <w:sz w:val="22"/>
          <w:szCs w:val="22"/>
          <w:lang w:val="pl-PL"/>
        </w:rPr>
      </w:pPr>
      <w:r>
        <w:rPr>
          <w:rFonts w:asciiTheme="minorHAnsi" w:hAnsiTheme="minorHAnsi" w:cstheme="minorHAnsi"/>
          <w:sz w:val="22"/>
          <w:szCs w:val="22"/>
          <w:lang w:val="pl-PL"/>
        </w:rPr>
        <w:t>a</w:t>
      </w:r>
      <w:r w:rsidRPr="00FA283B">
        <w:rPr>
          <w:rFonts w:asciiTheme="minorHAnsi" w:hAnsiTheme="minorHAnsi" w:cstheme="minorHAnsi"/>
          <w:sz w:val="22"/>
          <w:szCs w:val="22"/>
          <w:lang w:val="pl-PL"/>
        </w:rPr>
        <w:t xml:space="preserve">utomatyczną synchronizację danych z systemem </w:t>
      </w:r>
    </w:p>
    <w:p w14:paraId="71A97EBD" w14:textId="77777777" w:rsidR="00F24AED" w:rsidRDefault="00F24AED" w:rsidP="00F24AED">
      <w:pPr>
        <w:pStyle w:val="Tekstkomentarza"/>
        <w:numPr>
          <w:ilvl w:val="0"/>
          <w:numId w:val="60"/>
        </w:numPr>
        <w:jc w:val="both"/>
        <w:rPr>
          <w:rFonts w:asciiTheme="minorHAnsi" w:hAnsiTheme="minorHAnsi" w:cstheme="minorHAnsi"/>
          <w:sz w:val="22"/>
          <w:szCs w:val="22"/>
          <w:lang w:val="pl-PL"/>
        </w:rPr>
      </w:pPr>
      <w:r>
        <w:rPr>
          <w:rFonts w:asciiTheme="minorHAnsi" w:hAnsiTheme="minorHAnsi" w:cstheme="minorHAnsi"/>
          <w:sz w:val="22"/>
          <w:szCs w:val="22"/>
          <w:lang w:val="pl-PL"/>
        </w:rPr>
        <w:t>m</w:t>
      </w:r>
      <w:r w:rsidRPr="00FA283B">
        <w:rPr>
          <w:rFonts w:asciiTheme="minorHAnsi" w:hAnsiTheme="minorHAnsi" w:cstheme="minorHAnsi"/>
          <w:sz w:val="22"/>
          <w:szCs w:val="22"/>
          <w:lang w:val="pl-PL"/>
        </w:rPr>
        <w:t>ożliwość pobrania aplikacji ze Sklepu Play</w:t>
      </w:r>
    </w:p>
    <w:p w14:paraId="4B9C5FFF" w14:textId="317BB3B2" w:rsidR="00F24AED" w:rsidRPr="00F24AED" w:rsidRDefault="00F24AED" w:rsidP="00F24AED">
      <w:pPr>
        <w:pStyle w:val="Tekstkomentarza"/>
        <w:ind w:left="360"/>
        <w:jc w:val="both"/>
        <w:rPr>
          <w:rFonts w:asciiTheme="minorHAnsi" w:hAnsiTheme="minorHAnsi" w:cstheme="minorHAnsi"/>
          <w:sz w:val="22"/>
          <w:szCs w:val="22"/>
          <w:lang w:val="pl-PL"/>
        </w:rPr>
      </w:pPr>
      <w:r w:rsidRPr="00F24AED">
        <w:rPr>
          <w:rFonts w:asciiTheme="minorHAnsi" w:hAnsiTheme="minorHAnsi" w:cstheme="minorHAnsi"/>
          <w:sz w:val="22"/>
          <w:szCs w:val="22"/>
          <w:lang w:val="pl-PL"/>
        </w:rPr>
        <w:t>Wykonawca zobowiązany jest do:</w:t>
      </w:r>
    </w:p>
    <w:p w14:paraId="491B9FB0" w14:textId="77777777" w:rsidR="00F24AED" w:rsidRPr="00FA283B" w:rsidRDefault="00F24AED" w:rsidP="00F24AED">
      <w:pPr>
        <w:pStyle w:val="Tekstkomentarza"/>
        <w:numPr>
          <w:ilvl w:val="0"/>
          <w:numId w:val="61"/>
        </w:numPr>
        <w:jc w:val="both"/>
        <w:rPr>
          <w:rFonts w:asciiTheme="minorHAnsi" w:hAnsiTheme="minorHAnsi" w:cstheme="minorHAnsi"/>
          <w:sz w:val="22"/>
          <w:szCs w:val="22"/>
          <w:lang w:val="pl-PL"/>
        </w:rPr>
      </w:pPr>
      <w:r>
        <w:rPr>
          <w:rFonts w:asciiTheme="minorHAnsi" w:hAnsiTheme="minorHAnsi" w:cstheme="minorHAnsi"/>
          <w:sz w:val="22"/>
          <w:szCs w:val="22"/>
          <w:lang w:val="pl-PL"/>
        </w:rPr>
        <w:lastRenderedPageBreak/>
        <w:t>p</w:t>
      </w:r>
      <w:r w:rsidRPr="00FA283B">
        <w:rPr>
          <w:rFonts w:asciiTheme="minorHAnsi" w:hAnsiTheme="minorHAnsi" w:cstheme="minorHAnsi"/>
          <w:sz w:val="22"/>
          <w:szCs w:val="22"/>
          <w:lang w:val="pl-PL"/>
        </w:rPr>
        <w:t>rzeprowadzenia konfiguracji systemu pod potrzeby Zamawiającego,</w:t>
      </w:r>
    </w:p>
    <w:p w14:paraId="43CA0BEA" w14:textId="77777777" w:rsidR="00F24AED" w:rsidRPr="00FA283B" w:rsidRDefault="00F24AED" w:rsidP="00F24AED">
      <w:pPr>
        <w:pStyle w:val="Tekstkomentarza"/>
        <w:numPr>
          <w:ilvl w:val="0"/>
          <w:numId w:val="61"/>
        </w:numPr>
        <w:jc w:val="both"/>
        <w:rPr>
          <w:rFonts w:asciiTheme="minorHAnsi" w:hAnsiTheme="minorHAnsi" w:cstheme="minorHAnsi"/>
          <w:sz w:val="22"/>
          <w:szCs w:val="22"/>
          <w:lang w:val="pl-PL"/>
        </w:rPr>
      </w:pPr>
      <w:r>
        <w:rPr>
          <w:rFonts w:asciiTheme="minorHAnsi" w:hAnsiTheme="minorHAnsi" w:cstheme="minorHAnsi"/>
          <w:sz w:val="22"/>
          <w:szCs w:val="22"/>
          <w:lang w:val="pl-PL"/>
        </w:rPr>
        <w:t>p</w:t>
      </w:r>
      <w:r w:rsidRPr="00FA283B">
        <w:rPr>
          <w:rFonts w:asciiTheme="minorHAnsi" w:hAnsiTheme="minorHAnsi" w:cstheme="minorHAnsi"/>
          <w:sz w:val="22"/>
          <w:szCs w:val="22"/>
          <w:lang w:val="pl-PL"/>
        </w:rPr>
        <w:t>rzeprowadzenia szkolenia użytkowników końcowych oraz administratorów,</w:t>
      </w:r>
    </w:p>
    <w:p w14:paraId="15FC1DF5" w14:textId="0F5AD5B1" w:rsidR="009F118B" w:rsidRPr="00F24AED" w:rsidRDefault="00F24AED" w:rsidP="00F24AED">
      <w:pPr>
        <w:pStyle w:val="Tekstkomentarza"/>
        <w:numPr>
          <w:ilvl w:val="0"/>
          <w:numId w:val="61"/>
        </w:numPr>
        <w:jc w:val="both"/>
        <w:rPr>
          <w:rFonts w:asciiTheme="minorHAnsi" w:hAnsiTheme="minorHAnsi" w:cstheme="minorHAnsi"/>
          <w:sz w:val="22"/>
          <w:szCs w:val="22"/>
          <w:lang w:val="pl-PL"/>
        </w:rPr>
      </w:pPr>
      <w:r>
        <w:rPr>
          <w:rFonts w:asciiTheme="minorHAnsi" w:hAnsiTheme="minorHAnsi" w:cstheme="minorHAnsi"/>
          <w:sz w:val="22"/>
          <w:szCs w:val="22"/>
          <w:lang w:val="pl-PL"/>
        </w:rPr>
        <w:t>z</w:t>
      </w:r>
      <w:r w:rsidRPr="00FA283B">
        <w:rPr>
          <w:rFonts w:asciiTheme="minorHAnsi" w:hAnsiTheme="minorHAnsi" w:cstheme="minorHAnsi"/>
          <w:sz w:val="22"/>
          <w:szCs w:val="22"/>
          <w:lang w:val="pl-PL"/>
        </w:rPr>
        <w:t>apewnienia wsparcia technicznego i serwisowego.</w:t>
      </w:r>
    </w:p>
    <w:p w14:paraId="7FF9832B" w14:textId="013692FF" w:rsidR="00B77FFD" w:rsidRPr="00B77FFD" w:rsidRDefault="007443EE" w:rsidP="00117439">
      <w:pPr>
        <w:pStyle w:val="Akapitzlist"/>
        <w:numPr>
          <w:ilvl w:val="0"/>
          <w:numId w:val="3"/>
        </w:numPr>
        <w:spacing w:after="0" w:line="240" w:lineRule="auto"/>
        <w:jc w:val="both"/>
        <w:rPr>
          <w:rFonts w:asciiTheme="minorHAnsi" w:hAnsiTheme="minorHAnsi" w:cstheme="minorHAnsi"/>
          <w:sz w:val="22"/>
          <w:szCs w:val="22"/>
        </w:rPr>
      </w:pPr>
      <w:r w:rsidRPr="00B77FFD">
        <w:rPr>
          <w:rFonts w:asciiTheme="minorHAnsi" w:hAnsiTheme="minorHAnsi" w:cstheme="minorHAnsi"/>
          <w:sz w:val="22"/>
          <w:szCs w:val="22"/>
        </w:rPr>
        <w:t>Wykonawca zobowiązany jest do dostawy całego wyposażenia zakupionego w ramach zamówienia na własny koszt.</w:t>
      </w:r>
    </w:p>
    <w:p w14:paraId="7FBCA65A" w14:textId="7D97AFD8" w:rsidR="005C5E9A" w:rsidRPr="004845A4" w:rsidRDefault="00B77FFD" w:rsidP="004845A4">
      <w:pPr>
        <w:pStyle w:val="Akapitzlist"/>
        <w:numPr>
          <w:ilvl w:val="0"/>
          <w:numId w:val="3"/>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B77FFD">
        <w:rPr>
          <w:rFonts w:asciiTheme="minorHAnsi" w:hAnsiTheme="minorHAnsi" w:cstheme="minorHAnsi"/>
          <w:color w:val="000000"/>
          <w:kern w:val="0"/>
          <w:sz w:val="22"/>
          <w:szCs w:val="22"/>
          <w:lang w:eastAsia="en-US"/>
        </w:rPr>
        <w:t xml:space="preserve">Dostawy poszczególnych elementów wchodzących w skład przedmiotu zamówienia realizowane będą sukcesywnie do  Zamawiającego, na zasadach określonych w umowie stanowiącej </w:t>
      </w:r>
      <w:r w:rsidRPr="00316AA5">
        <w:rPr>
          <w:rFonts w:asciiTheme="minorHAnsi" w:hAnsiTheme="minorHAnsi" w:cstheme="minorHAnsi"/>
          <w:b/>
          <w:color w:val="000000"/>
          <w:kern w:val="0"/>
          <w:sz w:val="22"/>
          <w:szCs w:val="22"/>
          <w:lang w:eastAsia="en-US"/>
        </w:rPr>
        <w:t xml:space="preserve">załącznik nr </w:t>
      </w:r>
      <w:r w:rsidR="004C2BF8">
        <w:rPr>
          <w:rFonts w:asciiTheme="minorHAnsi" w:hAnsiTheme="minorHAnsi" w:cstheme="minorHAnsi"/>
          <w:b/>
          <w:color w:val="000000"/>
          <w:kern w:val="0"/>
          <w:sz w:val="22"/>
          <w:szCs w:val="22"/>
          <w:lang w:eastAsia="en-US"/>
        </w:rPr>
        <w:t>2</w:t>
      </w:r>
      <w:r w:rsidRPr="00316AA5">
        <w:rPr>
          <w:rFonts w:asciiTheme="minorHAnsi" w:hAnsiTheme="minorHAnsi" w:cstheme="minorHAnsi"/>
          <w:b/>
          <w:color w:val="000000"/>
          <w:kern w:val="0"/>
          <w:sz w:val="22"/>
          <w:szCs w:val="22"/>
          <w:lang w:eastAsia="en-US"/>
        </w:rPr>
        <w:t xml:space="preserve"> do SWZ</w:t>
      </w:r>
      <w:r w:rsidRPr="008F3AF4">
        <w:rPr>
          <w:rFonts w:asciiTheme="minorHAnsi" w:hAnsiTheme="minorHAnsi" w:cstheme="minorHAnsi"/>
          <w:color w:val="000000"/>
          <w:kern w:val="0"/>
          <w:sz w:val="22"/>
          <w:szCs w:val="22"/>
          <w:lang w:eastAsia="en-US"/>
        </w:rPr>
        <w:t xml:space="preserve">. </w:t>
      </w:r>
    </w:p>
    <w:p w14:paraId="6C8E33F6" w14:textId="71DE926A" w:rsidR="00B77FFD" w:rsidRPr="00B77FFD" w:rsidRDefault="00B77FFD" w:rsidP="00117439">
      <w:pPr>
        <w:pStyle w:val="Akapitzlist"/>
        <w:numPr>
          <w:ilvl w:val="0"/>
          <w:numId w:val="3"/>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r w:rsidRPr="00B77FFD">
        <w:rPr>
          <w:rFonts w:asciiTheme="minorHAnsi" w:hAnsiTheme="minorHAnsi" w:cstheme="minorHAnsi"/>
          <w:color w:val="000000"/>
          <w:kern w:val="0"/>
          <w:sz w:val="22"/>
          <w:szCs w:val="22"/>
          <w:lang w:eastAsia="en-US"/>
        </w:rPr>
        <w:t>Dostawa odpowiednich materiałów współpracujących z wodomierzami odbywać się będzie łącznie z dostawą wodomierzy</w:t>
      </w:r>
      <w:r w:rsidR="004845A4">
        <w:rPr>
          <w:rFonts w:asciiTheme="minorHAnsi" w:hAnsiTheme="minorHAnsi" w:cstheme="minorHAnsi"/>
          <w:color w:val="000000"/>
          <w:kern w:val="0"/>
          <w:sz w:val="22"/>
          <w:szCs w:val="22"/>
          <w:lang w:eastAsia="en-US"/>
        </w:rPr>
        <w:t>.</w:t>
      </w:r>
    </w:p>
    <w:p w14:paraId="2641A417" w14:textId="77777777" w:rsidR="007443EE" w:rsidRPr="007443EE" w:rsidRDefault="007443EE" w:rsidP="00117439">
      <w:pPr>
        <w:pStyle w:val="Akapitzlist"/>
        <w:numPr>
          <w:ilvl w:val="0"/>
          <w:numId w:val="3"/>
        </w:numPr>
        <w:spacing w:after="0" w:line="240" w:lineRule="auto"/>
        <w:jc w:val="both"/>
        <w:rPr>
          <w:rFonts w:asciiTheme="minorHAnsi" w:hAnsiTheme="minorHAnsi" w:cstheme="minorHAnsi"/>
          <w:sz w:val="22"/>
          <w:szCs w:val="22"/>
        </w:rPr>
      </w:pPr>
      <w:r w:rsidRPr="007443EE">
        <w:rPr>
          <w:rFonts w:asciiTheme="minorHAnsi" w:hAnsiTheme="minorHAnsi" w:cstheme="minorHAnsi"/>
          <w:sz w:val="22"/>
          <w:szCs w:val="22"/>
        </w:rPr>
        <w:t xml:space="preserve">Wykonawca zobowiązany jest do dostarczenia zaproponowanego wyposażenia, fabrycznie nowego i wolnego od wad, spełniającego warunki produktów bezpiecznych. Wszystkie element wchodzące w skład zamówienia muszą być produktami o wysokiej jakości. </w:t>
      </w:r>
    </w:p>
    <w:p w14:paraId="1B597547" w14:textId="08BE02F1" w:rsidR="00587B45" w:rsidRDefault="007443EE" w:rsidP="00117439">
      <w:pPr>
        <w:pStyle w:val="Akapitzlist"/>
        <w:numPr>
          <w:ilvl w:val="0"/>
          <w:numId w:val="3"/>
        </w:numPr>
        <w:spacing w:after="0" w:line="240" w:lineRule="auto"/>
        <w:jc w:val="both"/>
        <w:rPr>
          <w:rFonts w:asciiTheme="minorHAnsi" w:hAnsiTheme="minorHAnsi" w:cstheme="minorHAnsi"/>
          <w:sz w:val="22"/>
          <w:szCs w:val="22"/>
        </w:rPr>
      </w:pPr>
      <w:r w:rsidRPr="007443EE">
        <w:rPr>
          <w:rFonts w:asciiTheme="minorHAnsi" w:hAnsiTheme="minorHAnsi" w:cstheme="minorHAnsi"/>
          <w:sz w:val="22"/>
          <w:szCs w:val="22"/>
        </w:rPr>
        <w:t>Przedmiot zamówienia musi posiadać wszelkie wymagane przepisami prawa świadectwa, certyfikaty, atesty i inne dokumenty poświadczające dopuszczenie do użytku.</w:t>
      </w:r>
    </w:p>
    <w:p w14:paraId="2863F50F" w14:textId="335CA7EA" w:rsidR="00C60E16" w:rsidRPr="00587B45" w:rsidRDefault="009836D1" w:rsidP="00117439">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eastAsia="SymbolMT" w:hAnsiTheme="minorHAnsi" w:cstheme="minorHAnsi"/>
          <w:kern w:val="0"/>
          <w:sz w:val="22"/>
          <w:szCs w:val="22"/>
          <w:lang w:eastAsia="en-US"/>
        </w:rPr>
        <w:t xml:space="preserve">Nazwa i kod zgodnie ze wspólnym słownikiem zamówień (CPV): </w:t>
      </w:r>
    </w:p>
    <w:p w14:paraId="5388CD45" w14:textId="170CE5F6" w:rsidR="007443EE" w:rsidRPr="00947126" w:rsidRDefault="00A955AE" w:rsidP="00117439">
      <w:pPr>
        <w:pStyle w:val="Nagwek3"/>
        <w:spacing w:before="0" w:beforeAutospacing="0" w:after="0" w:afterAutospacing="0"/>
        <w:ind w:left="357"/>
        <w:jc w:val="both"/>
        <w:rPr>
          <w:rFonts w:asciiTheme="minorHAnsi" w:hAnsiTheme="minorHAnsi" w:cstheme="minorHAnsi"/>
          <w:b w:val="0"/>
          <w:sz w:val="22"/>
          <w:szCs w:val="22"/>
          <w:specVanish/>
        </w:rPr>
      </w:pPr>
      <w:r w:rsidRPr="00A955AE">
        <w:rPr>
          <w:rFonts w:asciiTheme="minorHAnsi" w:hAnsiTheme="minorHAnsi" w:cstheme="minorHAnsi"/>
          <w:b w:val="0"/>
          <w:sz w:val="22"/>
          <w:szCs w:val="22"/>
        </w:rPr>
        <w:t xml:space="preserve">38421100-3 </w:t>
      </w:r>
      <w:r w:rsidR="007443EE" w:rsidRPr="00947126">
        <w:rPr>
          <w:rFonts w:asciiTheme="minorHAnsi" w:hAnsiTheme="minorHAnsi" w:cstheme="minorHAnsi"/>
          <w:b w:val="0"/>
          <w:sz w:val="22"/>
          <w:szCs w:val="22"/>
          <w:specVanish/>
        </w:rPr>
        <w:t xml:space="preserve">– </w:t>
      </w:r>
      <w:r>
        <w:rPr>
          <w:rFonts w:asciiTheme="minorHAnsi" w:hAnsiTheme="minorHAnsi" w:cstheme="minorHAnsi"/>
          <w:b w:val="0"/>
          <w:sz w:val="22"/>
          <w:szCs w:val="22"/>
        </w:rPr>
        <w:t>Wodomierze</w:t>
      </w:r>
    </w:p>
    <w:p w14:paraId="424510ED" w14:textId="68EC7EF6" w:rsidR="007443EE" w:rsidRPr="00A955AE" w:rsidRDefault="009213CA" w:rsidP="00117439">
      <w:pPr>
        <w:pStyle w:val="Standard"/>
        <w:ind w:left="357"/>
        <w:jc w:val="both"/>
        <w:rPr>
          <w:rFonts w:asciiTheme="minorHAnsi" w:hAnsiTheme="minorHAnsi" w:cstheme="minorHAnsi"/>
          <w:color w:val="auto"/>
          <w:sz w:val="22"/>
          <w:szCs w:val="22"/>
          <w:lang w:val="pl-PL"/>
        </w:rPr>
      </w:pPr>
      <w:r w:rsidRPr="009213CA">
        <w:rPr>
          <w:rFonts w:asciiTheme="minorHAnsi" w:hAnsiTheme="minorHAnsi" w:cstheme="minorHAnsi"/>
          <w:color w:val="auto"/>
          <w:sz w:val="22"/>
          <w:szCs w:val="22"/>
          <w:lang w:val="pl-PL"/>
        </w:rPr>
        <w:t xml:space="preserve">32230000-4 </w:t>
      </w:r>
      <w:r w:rsidR="00A955AE">
        <w:rPr>
          <w:rFonts w:asciiTheme="minorHAnsi" w:hAnsiTheme="minorHAnsi" w:cstheme="minorHAnsi"/>
          <w:color w:val="auto"/>
          <w:sz w:val="22"/>
          <w:szCs w:val="22"/>
          <w:lang w:val="pl-PL"/>
        </w:rPr>
        <w:t xml:space="preserve">- </w:t>
      </w:r>
      <w:r w:rsidR="00A955AE" w:rsidRPr="00A955AE">
        <w:rPr>
          <w:rFonts w:asciiTheme="minorHAnsi" w:hAnsiTheme="minorHAnsi" w:cstheme="minorHAnsi"/>
          <w:color w:val="auto"/>
          <w:sz w:val="22"/>
          <w:szCs w:val="22"/>
          <w:lang w:val="pl-PL"/>
        </w:rPr>
        <w:t>Radiowa aparatura nadawcza z aparatura odbiorczą</w:t>
      </w:r>
    </w:p>
    <w:p w14:paraId="2A97C94D" w14:textId="38D52CCD" w:rsidR="00A955AE" w:rsidRPr="00A955AE" w:rsidRDefault="00A955AE" w:rsidP="00316AA5">
      <w:pPr>
        <w:spacing w:after="0" w:line="240" w:lineRule="auto"/>
        <w:ind w:left="357"/>
        <w:jc w:val="both"/>
        <w:rPr>
          <w:rFonts w:asciiTheme="minorHAnsi" w:hAnsiTheme="minorHAnsi" w:cstheme="minorHAnsi"/>
          <w:sz w:val="22"/>
          <w:szCs w:val="22"/>
        </w:rPr>
      </w:pPr>
      <w:r w:rsidRPr="00A955AE">
        <w:rPr>
          <w:rFonts w:asciiTheme="minorHAnsi" w:hAnsiTheme="minorHAnsi" w:cstheme="minorHAnsi"/>
          <w:sz w:val="22"/>
          <w:szCs w:val="22"/>
        </w:rPr>
        <w:t>30200000-1</w:t>
      </w:r>
      <w:r>
        <w:rPr>
          <w:rFonts w:asciiTheme="minorHAnsi" w:hAnsiTheme="minorHAnsi" w:cstheme="minorHAnsi"/>
          <w:sz w:val="22"/>
          <w:szCs w:val="22"/>
        </w:rPr>
        <w:t xml:space="preserve"> – urządzenia komputerowe</w:t>
      </w:r>
    </w:p>
    <w:p w14:paraId="0D71ACA5" w14:textId="77777777" w:rsidR="00587B45" w:rsidRPr="001D5DB9" w:rsidRDefault="00587B45" w:rsidP="00587B45">
      <w:pPr>
        <w:pStyle w:val="Akapitzlist"/>
        <w:numPr>
          <w:ilvl w:val="0"/>
          <w:numId w:val="3"/>
        </w:numPr>
        <w:spacing w:after="0" w:line="240" w:lineRule="auto"/>
        <w:jc w:val="both"/>
        <w:rPr>
          <w:rFonts w:asciiTheme="minorHAnsi" w:hAnsiTheme="minorHAnsi" w:cstheme="minorHAnsi"/>
          <w:spacing w:val="0"/>
          <w:kern w:val="0"/>
          <w:sz w:val="22"/>
          <w:szCs w:val="22"/>
        </w:rPr>
      </w:pPr>
      <w:r w:rsidRPr="00D61E1C">
        <w:rPr>
          <w:rFonts w:asciiTheme="minorHAnsi" w:eastAsia="SymbolMT" w:hAnsiTheme="minorHAnsi" w:cstheme="minorHAnsi"/>
          <w:kern w:val="0"/>
          <w:sz w:val="22"/>
          <w:szCs w:val="22"/>
          <w:lang w:eastAsia="en-US"/>
        </w:rPr>
        <w:t>Ze względu na charakter przedmiotu zamówienia (tj. dostawa), odstępuje się od uwzględnienia wymagań w zakresie dostępności dla osób niepełnosprawnych oraz projektowania z przeznaczeniem dla wszystkich użytkowników, zgodnie z art. 100 ustawy Pzp.</w:t>
      </w:r>
    </w:p>
    <w:p w14:paraId="38D8AC44" w14:textId="01C0C9DD" w:rsidR="001D5DB9" w:rsidRPr="001D5DB9" w:rsidRDefault="001D5DB9" w:rsidP="001D5DB9">
      <w:pPr>
        <w:pStyle w:val="Akapitzlist"/>
        <w:numPr>
          <w:ilvl w:val="0"/>
          <w:numId w:val="3"/>
        </w:numPr>
        <w:spacing w:after="0" w:line="240" w:lineRule="auto"/>
        <w:ind w:left="357" w:hanging="357"/>
        <w:contextualSpacing w:val="0"/>
        <w:jc w:val="both"/>
        <w:rPr>
          <w:rFonts w:asciiTheme="minorHAnsi" w:hAnsiTheme="minorHAnsi" w:cstheme="minorHAnsi"/>
          <w:spacing w:val="0"/>
          <w:kern w:val="0"/>
          <w:sz w:val="22"/>
          <w:szCs w:val="22"/>
        </w:rPr>
      </w:pPr>
      <w:r w:rsidRPr="001D5DB9">
        <w:rPr>
          <w:rFonts w:asciiTheme="minorHAnsi" w:hAnsiTheme="minorHAnsi" w:cstheme="minorHAnsi"/>
          <w:kern w:val="0"/>
          <w:sz w:val="22"/>
          <w:szCs w:val="22"/>
          <w:lang w:eastAsia="en-US"/>
        </w:rPr>
        <w:t>W przypadku, gdy w niniejszej dokumentacji zawarto odniesienie do norm, ocen technicznych, specyfikacji technicznych i systemów referencji technicznych, o których mowa w art. 101 ust. 1 pkt 2 oraz ust. 3 ustawy Pzp, zamawiający dopuszcza oferowanie rozwiązań równoważnych pod warunkiem, że zapewnią uzyskanie parametrów technicznych nie gorszych od określonych w w/w dokumentacji.</w:t>
      </w:r>
    </w:p>
    <w:p w14:paraId="25DA6FA3" w14:textId="7B960789" w:rsidR="00F24AED" w:rsidRPr="00F24AED" w:rsidRDefault="00F24AED" w:rsidP="00F24AED">
      <w:pPr>
        <w:pStyle w:val="Akapitzlist"/>
        <w:numPr>
          <w:ilvl w:val="0"/>
          <w:numId w:val="3"/>
        </w:numPr>
        <w:spacing w:after="0" w:line="240" w:lineRule="auto"/>
        <w:jc w:val="both"/>
        <w:rPr>
          <w:rFonts w:asciiTheme="minorHAnsi" w:hAnsiTheme="minorHAnsi" w:cstheme="minorHAnsi"/>
          <w:spacing w:val="0"/>
          <w:kern w:val="0"/>
          <w:sz w:val="22"/>
          <w:szCs w:val="22"/>
        </w:rPr>
      </w:pPr>
      <w:bookmarkStart w:id="1" w:name="_Hlk194913682"/>
      <w:r w:rsidRPr="00F24AED">
        <w:rPr>
          <w:rFonts w:asciiTheme="minorHAnsi" w:hAnsiTheme="minorHAnsi" w:cstheme="minorHAnsi"/>
          <w:sz w:val="22"/>
          <w:szCs w:val="22"/>
        </w:rPr>
        <w:t xml:space="preserve">Wymienione parametry techniczne zawarte w opisie przedmiotu zamówienia są parametrami minimalnymi, które dany sprzęt musi spełnić. </w:t>
      </w:r>
      <w:r w:rsidRPr="00F24AED">
        <w:rPr>
          <w:rFonts w:asciiTheme="minorHAnsi" w:eastAsia="SymbolMT" w:hAnsiTheme="minorHAnsi" w:cstheme="minorHAnsi"/>
          <w:kern w:val="0"/>
          <w:sz w:val="22"/>
          <w:szCs w:val="22"/>
          <w:lang w:eastAsia="en-US"/>
        </w:rPr>
        <w:t xml:space="preserve">W przypadku, gdy gdziekolwiek w dokumentacji dotyczącej niniejszego postępowania przetargowego (w tym: w SWZ, projektowanych postanowieniach umowy, dokumentacji projektowej, przedmiarze robót itd.) w jakikolwiek sposób wskazano konkretnego producenta, to Zamawiający (zgodnie z art. 99 ustawy Pzp) dopuszcza rozwiązania równoważne innych producentów pod warunkiem, że </w:t>
      </w:r>
      <w:r w:rsidRPr="00F24AED">
        <w:rPr>
          <w:rFonts w:asciiTheme="minorHAnsi" w:hAnsiTheme="minorHAnsi" w:cstheme="minorHAnsi"/>
          <w:kern w:val="0"/>
          <w:sz w:val="22"/>
          <w:szCs w:val="22"/>
          <w:lang w:eastAsia="en-US"/>
        </w:rPr>
        <w:t xml:space="preserve">zapewnią uzyskanie parametrów technicznych nie gorszych od określonych w w/w dokumentacji. </w:t>
      </w:r>
      <w:bookmarkEnd w:id="1"/>
    </w:p>
    <w:p w14:paraId="6A25E62C" w14:textId="2A6E0CB9" w:rsidR="009836D1" w:rsidRPr="009E3712" w:rsidRDefault="009836D1" w:rsidP="00FD697E">
      <w:pPr>
        <w:pStyle w:val="Akapitzlist"/>
        <w:numPr>
          <w:ilvl w:val="0"/>
          <w:numId w:val="3"/>
        </w:numPr>
        <w:spacing w:after="0" w:line="240" w:lineRule="auto"/>
        <w:contextualSpacing w:val="0"/>
        <w:jc w:val="both"/>
        <w:rPr>
          <w:rFonts w:asciiTheme="minorHAnsi" w:hAnsiTheme="minorHAnsi" w:cstheme="minorHAnsi"/>
          <w:spacing w:val="0"/>
          <w:kern w:val="0"/>
          <w:sz w:val="22"/>
          <w:szCs w:val="22"/>
        </w:rPr>
      </w:pPr>
      <w:r w:rsidRPr="00FD697E">
        <w:rPr>
          <w:rFonts w:asciiTheme="minorHAnsi" w:hAnsiTheme="minorHAnsi" w:cstheme="minorHAnsi"/>
          <w:sz w:val="22"/>
          <w:szCs w:val="22"/>
          <w:lang w:eastAsia="en-US"/>
        </w:rPr>
        <w:t>Szczegółowe</w:t>
      </w:r>
      <w:r w:rsidRPr="00176765">
        <w:rPr>
          <w:rFonts w:asciiTheme="minorHAnsi" w:hAnsiTheme="minorHAnsi" w:cstheme="minorHAnsi"/>
          <w:sz w:val="22"/>
          <w:szCs w:val="22"/>
          <w:lang w:eastAsia="en-US"/>
        </w:rPr>
        <w:t xml:space="preserve"> obowiązki</w:t>
      </w:r>
      <w:r w:rsidRPr="003D180B">
        <w:rPr>
          <w:rFonts w:asciiTheme="minorHAnsi" w:hAnsiTheme="minorHAnsi" w:cstheme="minorHAnsi"/>
          <w:sz w:val="22"/>
          <w:szCs w:val="22"/>
          <w:lang w:eastAsia="en-US"/>
        </w:rPr>
        <w:t xml:space="preserve"> wykonawcy w zakresie realizacji przedmiotu zamówienia </w:t>
      </w:r>
      <w:r w:rsidRPr="003D180B">
        <w:rPr>
          <w:rFonts w:asciiTheme="minorHAnsi" w:hAnsiTheme="minorHAnsi" w:cstheme="minorHAnsi"/>
          <w:sz w:val="22"/>
          <w:szCs w:val="22"/>
        </w:rPr>
        <w:t xml:space="preserve">określają </w:t>
      </w:r>
      <w:r w:rsidRPr="009E3712">
        <w:rPr>
          <w:rFonts w:asciiTheme="minorHAnsi" w:hAnsiTheme="minorHAnsi" w:cstheme="minorHAnsi"/>
          <w:sz w:val="22"/>
          <w:szCs w:val="22"/>
        </w:rPr>
        <w:t xml:space="preserve">projektowane postanowienia umowy w sprawie zamówienia publicznego - </w:t>
      </w:r>
      <w:r w:rsidRPr="009E3712">
        <w:rPr>
          <w:rFonts w:asciiTheme="minorHAnsi" w:hAnsiTheme="minorHAnsi" w:cstheme="minorHAnsi"/>
          <w:b/>
          <w:sz w:val="22"/>
          <w:szCs w:val="22"/>
        </w:rPr>
        <w:t xml:space="preserve">Załącznik nr </w:t>
      </w:r>
      <w:r w:rsidR="004C2BF8">
        <w:rPr>
          <w:rFonts w:asciiTheme="minorHAnsi" w:hAnsiTheme="minorHAnsi" w:cstheme="minorHAnsi"/>
          <w:b/>
          <w:sz w:val="22"/>
          <w:szCs w:val="22"/>
        </w:rPr>
        <w:t>2</w:t>
      </w:r>
      <w:r w:rsidRPr="009E3712">
        <w:rPr>
          <w:rFonts w:asciiTheme="minorHAnsi" w:hAnsiTheme="minorHAnsi" w:cstheme="minorHAnsi"/>
          <w:b/>
          <w:sz w:val="22"/>
          <w:szCs w:val="22"/>
        </w:rPr>
        <w:t xml:space="preserve"> do </w:t>
      </w:r>
      <w:r w:rsidR="003D180B" w:rsidRPr="009E3712">
        <w:rPr>
          <w:rFonts w:asciiTheme="minorHAnsi" w:hAnsiTheme="minorHAnsi" w:cstheme="minorHAnsi"/>
          <w:b/>
          <w:sz w:val="22"/>
          <w:szCs w:val="22"/>
        </w:rPr>
        <w:t>SWZ</w:t>
      </w:r>
      <w:r w:rsidRPr="009E3712">
        <w:rPr>
          <w:rFonts w:asciiTheme="minorHAnsi" w:hAnsiTheme="minorHAnsi" w:cstheme="minorHAnsi"/>
          <w:sz w:val="22"/>
          <w:szCs w:val="22"/>
        </w:rPr>
        <w:t xml:space="preserve">. </w:t>
      </w:r>
    </w:p>
    <w:p w14:paraId="6ED17A49" w14:textId="2EB66CC8" w:rsidR="002F4215" w:rsidRPr="002F4215" w:rsidRDefault="002F4215" w:rsidP="002F4215">
      <w:pPr>
        <w:spacing w:after="120" w:line="240" w:lineRule="auto"/>
        <w:jc w:val="both"/>
        <w:rPr>
          <w:rFonts w:asciiTheme="minorHAnsi" w:hAnsiTheme="minorHAnsi" w:cstheme="minorHAnsi"/>
          <w:spacing w:val="0"/>
          <w:kern w:val="0"/>
          <w:sz w:val="22"/>
          <w:szCs w:val="22"/>
        </w:rPr>
      </w:pPr>
    </w:p>
    <w:p w14:paraId="4B4AF844" w14:textId="46883548" w:rsidR="00E737BD" w:rsidRPr="00CE0E6A"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TERMIN WYKONANI</w:t>
      </w:r>
      <w:r w:rsidR="001033B9" w:rsidRPr="00CE0E6A">
        <w:rPr>
          <w:rFonts w:asciiTheme="minorHAnsi" w:hAnsiTheme="minorHAnsi" w:cstheme="minorHAnsi"/>
          <w:b/>
          <w:spacing w:val="0"/>
          <w:kern w:val="0"/>
          <w:sz w:val="22"/>
          <w:szCs w:val="22"/>
        </w:rPr>
        <w:t>A ZAMÓWIENIA</w:t>
      </w:r>
    </w:p>
    <w:p w14:paraId="21EA5FB5" w14:textId="6AFA013F" w:rsidR="00163933" w:rsidRPr="001104DC" w:rsidRDefault="00BD21B2" w:rsidP="00F20DC9">
      <w:pPr>
        <w:pStyle w:val="Akapitzlist"/>
        <w:numPr>
          <w:ilvl w:val="0"/>
          <w:numId w:val="13"/>
        </w:numPr>
        <w:spacing w:after="120" w:line="240" w:lineRule="auto"/>
        <w:rPr>
          <w:rFonts w:asciiTheme="minorHAnsi" w:hAnsiTheme="minorHAnsi" w:cstheme="minorHAnsi"/>
          <w:b/>
          <w:bCs/>
          <w:spacing w:val="0"/>
          <w:kern w:val="0"/>
          <w:sz w:val="22"/>
          <w:szCs w:val="22"/>
        </w:rPr>
      </w:pPr>
      <w:r w:rsidRPr="00CE0E6A">
        <w:rPr>
          <w:rFonts w:asciiTheme="minorHAnsi" w:hAnsiTheme="minorHAnsi" w:cstheme="minorHAnsi"/>
          <w:spacing w:val="0"/>
          <w:kern w:val="0"/>
          <w:sz w:val="22"/>
          <w:szCs w:val="22"/>
        </w:rPr>
        <w:t>Wykonawca zobowiązany jest zrealizować przedmiot zamówienia w terminie</w:t>
      </w:r>
      <w:r w:rsidR="00347475">
        <w:rPr>
          <w:rFonts w:asciiTheme="minorHAnsi" w:hAnsiTheme="minorHAnsi" w:cstheme="minorHAnsi"/>
          <w:spacing w:val="0"/>
          <w:kern w:val="0"/>
          <w:sz w:val="22"/>
          <w:szCs w:val="22"/>
        </w:rPr>
        <w:t xml:space="preserve"> </w:t>
      </w:r>
      <w:r w:rsidR="001104DC" w:rsidRPr="001104DC">
        <w:rPr>
          <w:rFonts w:asciiTheme="minorHAnsi" w:hAnsiTheme="minorHAnsi" w:cstheme="minorHAnsi"/>
          <w:b/>
          <w:bCs/>
          <w:spacing w:val="0"/>
          <w:kern w:val="0"/>
          <w:sz w:val="22"/>
          <w:szCs w:val="22"/>
        </w:rPr>
        <w:t>2 miesięcy od dnia zawarcia umowy</w:t>
      </w:r>
      <w:r w:rsidR="00347475" w:rsidRPr="001104DC">
        <w:rPr>
          <w:rFonts w:asciiTheme="minorHAnsi" w:hAnsiTheme="minorHAnsi" w:cstheme="minorHAnsi"/>
          <w:b/>
          <w:bCs/>
          <w:spacing w:val="0"/>
          <w:kern w:val="0"/>
          <w:sz w:val="22"/>
          <w:szCs w:val="22"/>
        </w:rPr>
        <w:t>.</w:t>
      </w:r>
      <w:r w:rsidR="00342D07" w:rsidRPr="001104DC">
        <w:rPr>
          <w:rFonts w:asciiTheme="minorHAnsi" w:hAnsiTheme="minorHAnsi" w:cstheme="minorHAnsi"/>
          <w:b/>
          <w:bCs/>
          <w:spacing w:val="0"/>
          <w:kern w:val="0"/>
          <w:sz w:val="22"/>
          <w:szCs w:val="22"/>
        </w:rPr>
        <w:t xml:space="preserve"> </w:t>
      </w:r>
    </w:p>
    <w:p w14:paraId="1A51AC82" w14:textId="576F3362" w:rsidR="00C60E16" w:rsidRPr="00CE0E6A" w:rsidRDefault="00C60E16" w:rsidP="00F20DC9">
      <w:pPr>
        <w:pStyle w:val="Akapitzlist"/>
        <w:numPr>
          <w:ilvl w:val="0"/>
          <w:numId w:val="13"/>
        </w:numPr>
        <w:spacing w:after="0" w:line="240" w:lineRule="auto"/>
        <w:jc w:val="both"/>
        <w:rPr>
          <w:rFonts w:asciiTheme="minorHAnsi" w:hAnsiTheme="minorHAnsi" w:cstheme="minorHAnsi"/>
          <w:b/>
          <w:spacing w:val="0"/>
          <w:kern w:val="0"/>
          <w:sz w:val="22"/>
          <w:szCs w:val="22"/>
        </w:rPr>
      </w:pPr>
      <w:r w:rsidRPr="00CE0E6A">
        <w:rPr>
          <w:rFonts w:asciiTheme="minorHAnsi" w:hAnsiTheme="minorHAnsi" w:cstheme="minorHAnsi"/>
          <w:kern w:val="0"/>
          <w:sz w:val="22"/>
          <w:szCs w:val="22"/>
          <w:lang w:eastAsia="en-US"/>
        </w:rPr>
        <w:t xml:space="preserve">Termin realizacji zamówienia jest tożsamy z datą podpisania protokołu </w:t>
      </w:r>
      <w:r w:rsidR="00CF6686" w:rsidRPr="00CE0E6A">
        <w:rPr>
          <w:rFonts w:asciiTheme="minorHAnsi" w:hAnsiTheme="minorHAnsi" w:cstheme="minorHAnsi"/>
          <w:kern w:val="0"/>
          <w:sz w:val="22"/>
          <w:szCs w:val="22"/>
          <w:lang w:eastAsia="en-US"/>
        </w:rPr>
        <w:t>odbioru końcowego</w:t>
      </w:r>
      <w:r w:rsidR="00BA5B2D" w:rsidRPr="00CE0E6A">
        <w:rPr>
          <w:rFonts w:asciiTheme="minorHAnsi" w:hAnsiTheme="minorHAnsi" w:cstheme="minorHAnsi"/>
          <w:kern w:val="0"/>
          <w:sz w:val="22"/>
          <w:szCs w:val="22"/>
          <w:lang w:eastAsia="en-US"/>
        </w:rPr>
        <w:t xml:space="preserve"> wszystkich składowych stanowiących przedmiot zamówienia</w:t>
      </w:r>
      <w:r w:rsidRPr="00CE0E6A">
        <w:rPr>
          <w:rFonts w:asciiTheme="minorHAnsi" w:hAnsiTheme="minorHAnsi" w:cstheme="minorHAnsi"/>
          <w:kern w:val="0"/>
          <w:sz w:val="22"/>
          <w:szCs w:val="22"/>
          <w:lang w:eastAsia="en-US"/>
        </w:rPr>
        <w:t xml:space="preserve">. </w:t>
      </w:r>
    </w:p>
    <w:p w14:paraId="092E6D7A" w14:textId="3D76BE54" w:rsidR="009E0BC3" w:rsidRPr="00CE0E6A" w:rsidRDefault="009E0BC3" w:rsidP="009E0BC3">
      <w:pPr>
        <w:spacing w:after="120" w:line="240" w:lineRule="auto"/>
        <w:jc w:val="both"/>
        <w:rPr>
          <w:rFonts w:asciiTheme="minorHAnsi" w:hAnsiTheme="minorHAnsi" w:cstheme="minorHAnsi"/>
          <w:b/>
          <w:spacing w:val="0"/>
          <w:kern w:val="0"/>
          <w:sz w:val="22"/>
          <w:szCs w:val="22"/>
        </w:rPr>
      </w:pPr>
    </w:p>
    <w:p w14:paraId="5D329EBD" w14:textId="77777777" w:rsidR="00BD21B2" w:rsidRPr="00CE0E6A"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CE0E6A">
        <w:rPr>
          <w:rFonts w:asciiTheme="minorHAnsi" w:hAnsiTheme="minorHAnsi" w:cstheme="minorHAnsi"/>
          <w:b/>
          <w:spacing w:val="0"/>
          <w:kern w:val="0"/>
          <w:sz w:val="22"/>
          <w:szCs w:val="22"/>
        </w:rPr>
        <w:t xml:space="preserve">PROJEKTOWANE POSTANOWIENIA UMOWY W SPRAWIE ZAMÓWIENIA PUBLICZNEGO, KTÓRE ZOSTANĄ </w:t>
      </w:r>
      <w:r w:rsidR="00BD21B2" w:rsidRPr="00CE0E6A">
        <w:rPr>
          <w:rFonts w:asciiTheme="minorHAnsi" w:hAnsiTheme="minorHAnsi" w:cstheme="minorHAnsi"/>
          <w:b/>
          <w:spacing w:val="0"/>
          <w:kern w:val="0"/>
          <w:sz w:val="22"/>
          <w:szCs w:val="22"/>
        </w:rPr>
        <w:t>WPROWADZONE DO TREŚCI TEJ UMOWY</w:t>
      </w:r>
    </w:p>
    <w:p w14:paraId="0FEA902D" w14:textId="09264003" w:rsidR="00FB0CEB" w:rsidRPr="001F123E" w:rsidRDefault="006D6E8C" w:rsidP="001F123E">
      <w:pPr>
        <w:spacing w:line="240" w:lineRule="auto"/>
        <w:jc w:val="both"/>
        <w:rPr>
          <w:rFonts w:asciiTheme="minorHAnsi" w:hAnsiTheme="minorHAnsi" w:cstheme="minorHAnsi"/>
          <w:sz w:val="22"/>
          <w:szCs w:val="22"/>
        </w:rPr>
      </w:pPr>
      <w:r w:rsidRPr="00CE0E6A">
        <w:rPr>
          <w:rStyle w:val="Uwydatnienie"/>
          <w:rFonts w:asciiTheme="minorHAnsi" w:hAnsiTheme="minorHAnsi" w:cstheme="minorHAnsi"/>
          <w:i w:val="0"/>
          <w:sz w:val="22"/>
          <w:szCs w:val="22"/>
        </w:rPr>
        <w:t>Projektowane</w:t>
      </w:r>
      <w:r w:rsidRPr="00CE0E6A">
        <w:rPr>
          <w:rFonts w:asciiTheme="minorHAnsi" w:hAnsiTheme="minorHAnsi" w:cstheme="minorHAnsi"/>
          <w:sz w:val="22"/>
          <w:szCs w:val="22"/>
        </w:rPr>
        <w:t xml:space="preserve"> postanowienia umowy w sprawie zamówienia publicznego, które zostaną wprowadzone do treści tej umowy, określone zostały </w:t>
      </w:r>
      <w:r w:rsidRPr="008F3AF4">
        <w:rPr>
          <w:rFonts w:asciiTheme="minorHAnsi" w:hAnsiTheme="minorHAnsi" w:cstheme="minorHAnsi"/>
          <w:sz w:val="22"/>
          <w:szCs w:val="22"/>
        </w:rPr>
        <w:t xml:space="preserve">w </w:t>
      </w:r>
      <w:r w:rsidRPr="008F3AF4">
        <w:rPr>
          <w:rFonts w:asciiTheme="minorHAnsi" w:hAnsiTheme="minorHAnsi" w:cstheme="minorHAnsi"/>
          <w:b/>
          <w:sz w:val="22"/>
          <w:szCs w:val="22"/>
        </w:rPr>
        <w:t xml:space="preserve">załączniku nr </w:t>
      </w:r>
      <w:r w:rsidR="004C2BF8">
        <w:rPr>
          <w:rFonts w:asciiTheme="minorHAnsi" w:hAnsiTheme="minorHAnsi" w:cstheme="minorHAnsi"/>
          <w:b/>
          <w:sz w:val="22"/>
          <w:szCs w:val="22"/>
        </w:rPr>
        <w:t>2</w:t>
      </w:r>
      <w:r w:rsidRPr="008F3AF4">
        <w:rPr>
          <w:rFonts w:asciiTheme="minorHAnsi" w:hAnsiTheme="minorHAnsi" w:cstheme="minorHAnsi"/>
          <w:b/>
          <w:sz w:val="22"/>
          <w:szCs w:val="22"/>
        </w:rPr>
        <w:t xml:space="preserve"> do SWZ</w:t>
      </w:r>
      <w:r w:rsidR="00B649C8" w:rsidRPr="00CE0E6A">
        <w:rPr>
          <w:rFonts w:asciiTheme="minorHAnsi" w:hAnsiTheme="minorHAnsi" w:cstheme="minorHAnsi"/>
          <w:sz w:val="22"/>
          <w:szCs w:val="22"/>
        </w:rPr>
        <w:t>.</w:t>
      </w:r>
    </w:p>
    <w:p w14:paraId="15006223" w14:textId="77777777" w:rsidR="006573D9" w:rsidRDefault="006573D9" w:rsidP="00FB0CEB">
      <w:pPr>
        <w:spacing w:after="0" w:line="240" w:lineRule="auto"/>
        <w:jc w:val="both"/>
        <w:rPr>
          <w:rFonts w:asciiTheme="minorHAnsi" w:hAnsiTheme="minorHAnsi" w:cstheme="minorHAnsi"/>
          <w:sz w:val="22"/>
          <w:szCs w:val="22"/>
          <w:highlight w:val="yellow"/>
        </w:rPr>
      </w:pPr>
    </w:p>
    <w:p w14:paraId="14C346A7" w14:textId="1BE86E71" w:rsidR="008970D2" w:rsidRPr="00B747C3"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B747C3">
        <w:rPr>
          <w:rFonts w:asciiTheme="minorHAnsi" w:hAnsiTheme="minorHAnsi" w:cstheme="minorHAnsi"/>
          <w:b/>
          <w:spacing w:val="0"/>
          <w:kern w:val="0"/>
          <w:sz w:val="22"/>
          <w:szCs w:val="22"/>
        </w:rPr>
        <w:lastRenderedPageBreak/>
        <w:t>INFORMACJE O ŚRODKACH KOMUNIKACJI ELEKTRONICZNEJ, PRZY UŻYCIU KTÓRYCH ZAMAWIAJĄCY BĘDZIE KOMUNIKOWAŁ SIĘ Z WYKONAWCAMI, ORAZ INFORMACJE O WYMAGANIACH TECHNICZNYCH I ORGANIZACYJNYCH SPORZĄDZANIA, WYSYŁANIA I ODBIERANI</w:t>
      </w:r>
      <w:r w:rsidR="00BD21B2" w:rsidRPr="00B747C3">
        <w:rPr>
          <w:rFonts w:asciiTheme="minorHAnsi" w:hAnsiTheme="minorHAnsi" w:cstheme="minorHAnsi"/>
          <w:b/>
          <w:spacing w:val="0"/>
          <w:kern w:val="0"/>
          <w:sz w:val="22"/>
          <w:szCs w:val="22"/>
        </w:rPr>
        <w:t>A KORESPONDENCJI ELEKTRONICZNEJ</w:t>
      </w:r>
    </w:p>
    <w:p w14:paraId="64C297CF"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bookmarkStart w:id="2" w:name="_Hlk125543929"/>
      <w:r w:rsidRPr="002F70BB">
        <w:rPr>
          <w:rFonts w:asciiTheme="minorHAnsi" w:hAnsiTheme="minorHAnsi" w:cstheme="minorHAnsi"/>
          <w:color w:val="000000"/>
          <w:kern w:val="0"/>
          <w:sz w:val="22"/>
          <w:szCs w:val="22"/>
          <w:lang w:eastAsia="en-US"/>
        </w:rPr>
        <w:t xml:space="preserve">W postępowaniu o udzielenie zamówienia publicznego komunikacja między Zamawiającym a wykonawcami odbywa się przy użyciu Platformy e-Zamówienia, która jest dostępna pod adresem </w:t>
      </w:r>
      <w:r w:rsidRPr="002F70BB">
        <w:rPr>
          <w:rFonts w:asciiTheme="minorHAnsi" w:hAnsiTheme="minorHAnsi" w:cstheme="minorHAnsi"/>
          <w:color w:val="0000FF"/>
          <w:kern w:val="0"/>
          <w:sz w:val="22"/>
          <w:szCs w:val="22"/>
          <w:lang w:eastAsia="en-US"/>
        </w:rPr>
        <w:t xml:space="preserve">https://ezamowienia.gov.pl </w:t>
      </w:r>
    </w:p>
    <w:p w14:paraId="53C05D02" w14:textId="77777777" w:rsidR="00B747C3"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Korzystanie z Platformy e-Zamówienia jest bezpłatne. </w:t>
      </w:r>
    </w:p>
    <w:p w14:paraId="1E6AD65F"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2F70BB">
        <w:rPr>
          <w:rFonts w:asciiTheme="minorHAnsi" w:hAnsiTheme="minorHAnsi" w:cstheme="minorHAnsi"/>
          <w:color w:val="0000FF"/>
          <w:kern w:val="0"/>
          <w:sz w:val="22"/>
          <w:szCs w:val="22"/>
          <w:lang w:eastAsia="en-US"/>
        </w:rPr>
        <w:t xml:space="preserve">https://ezamowienia.gov.pl </w:t>
      </w:r>
      <w:r w:rsidRPr="002F70BB">
        <w:rPr>
          <w:rFonts w:asciiTheme="minorHAnsi" w:hAnsiTheme="minorHAnsi" w:cstheme="minorHAnsi"/>
          <w:color w:val="000000"/>
          <w:kern w:val="0"/>
          <w:sz w:val="22"/>
          <w:szCs w:val="22"/>
          <w:lang w:eastAsia="en-US"/>
        </w:rPr>
        <w:t xml:space="preserve">oraz informacje zamieszczone w zakładce „Centrum Pomocy”. </w:t>
      </w:r>
    </w:p>
    <w:p w14:paraId="24E83219"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Przeglądanie i pobieranie publicznej treści dokumentacji postępowania nie wymaga posiadania konta na Platformie e-Zamówienia ani logowania. </w:t>
      </w:r>
    </w:p>
    <w:p w14:paraId="5F5FF223"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494EA9D"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t>
      </w:r>
    </w:p>
    <w:p w14:paraId="32803CA0" w14:textId="77777777" w:rsidR="002F70BB" w:rsidRPr="002F70BB" w:rsidRDefault="00B747C3"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W przypadku formatów, o których mowa w art. 66 ust. 1 ustawy Pzp, ww. regulacje nie będą miały bezpośredniego zastosowania. </w:t>
      </w:r>
    </w:p>
    <w:p w14:paraId="521DCEF2" w14:textId="77777777" w:rsidR="002F70BB" w:rsidRPr="002F70BB" w:rsidRDefault="002F70BB"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I</w:t>
      </w:r>
      <w:r w:rsidR="00B747C3" w:rsidRPr="002F70BB">
        <w:rPr>
          <w:rFonts w:asciiTheme="minorHAnsi" w:hAnsiTheme="minorHAnsi" w:cstheme="minorHAnsi"/>
          <w:color w:val="000000"/>
          <w:kern w:val="0"/>
          <w:sz w:val="22"/>
          <w:szCs w:val="22"/>
          <w:lang w:eastAsia="en-US"/>
        </w:rPr>
        <w:t xml:space="preserve">nformacje, oświadczenia lub dokumenty, inne niż wymienione w § 2 ust. 1 rozporządzenia Prezesa Rady Ministrów w sprawie wymagań dla dokumentów elektronicznych, przekazywane w postępowaniu sporządza się w postaci elektronicznej: </w:t>
      </w:r>
    </w:p>
    <w:p w14:paraId="4F132FE8"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2F70BB">
        <w:rPr>
          <w:rFonts w:asciiTheme="minorHAnsi" w:hAnsiTheme="minorHAnsi" w:cstheme="minorHAnsi"/>
          <w:color w:val="000000"/>
          <w:kern w:val="0"/>
          <w:sz w:val="22"/>
          <w:szCs w:val="22"/>
          <w:lang w:eastAsia="en-US"/>
        </w:rPr>
        <w:t xml:space="preserve">a) w formatach danych określonych w przepisach rozporządzenia Rady Ministrów w sprawie Krajowych Ram Interoperacyjności (i przekazuje się jako załącznik), lub </w:t>
      </w:r>
    </w:p>
    <w:p w14:paraId="712C2912" w14:textId="77777777" w:rsidR="002F70BB" w:rsidRPr="002F70BB" w:rsidRDefault="00B747C3" w:rsidP="002F70BB">
      <w:pPr>
        <w:pStyle w:val="Akapitzlist"/>
        <w:spacing w:after="0" w:line="240" w:lineRule="auto"/>
        <w:ind w:left="357"/>
        <w:jc w:val="both"/>
        <w:rPr>
          <w:rFonts w:asciiTheme="minorHAnsi" w:hAnsiTheme="minorHAnsi" w:cstheme="minorHAnsi"/>
          <w:color w:val="000000"/>
          <w:kern w:val="0"/>
          <w:sz w:val="22"/>
          <w:szCs w:val="22"/>
          <w:lang w:eastAsia="en-US"/>
        </w:rPr>
      </w:pPr>
      <w:r w:rsidRPr="00B747C3">
        <w:rPr>
          <w:rFonts w:asciiTheme="minorHAnsi" w:hAnsiTheme="minorHAnsi" w:cstheme="minorHAnsi"/>
          <w:color w:val="000000"/>
          <w:kern w:val="0"/>
          <w:sz w:val="22"/>
          <w:szCs w:val="22"/>
          <w:lang w:eastAsia="en-US"/>
        </w:rPr>
        <w:t xml:space="preserve">b) jako tekst wpisany bezpośrednio do wiadomości przekazywanej przy użyciu środków komunikacji elektronicznej (np. w treści wiadomości e-mail lub w treści „Formularza do komunikacji”). </w:t>
      </w:r>
    </w:p>
    <w:p w14:paraId="0FDCBE4A"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color w:val="000000"/>
          <w:kern w:val="0"/>
          <w:sz w:val="22"/>
          <w:szCs w:val="22"/>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F1745C"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D81ABB8"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6EF9D5F"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7544CF2"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Wszystkie wysłane i odebrane w postępowaniu przez wykonawcę wiadomości widoczne są po zalogowaniu w podglądzie postępowania w zakładce „Komunikacja”. </w:t>
      </w:r>
    </w:p>
    <w:p w14:paraId="51248AE4"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Maksymalny rozmiar plików przesyłanych za pośrednictwem „Formularzy do komunikacji” wynosi 150 MB (wielkość ta dotyczy plików przesyłanych jako załączniki do jednego formularza). </w:t>
      </w:r>
    </w:p>
    <w:p w14:paraId="29D4B08B"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Minimalne wymagania techniczne dotyczące sprzętu używanego w celu korzystania z usług Platformy e-Zamówienia oraz informacje dotyczące specyfikacji połączenia określa Regulamin Platformy e-Zamówienia. </w:t>
      </w:r>
    </w:p>
    <w:p w14:paraId="47035276" w14:textId="77777777" w:rsidR="002F70BB"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B75030F" w14:textId="28B54C6C" w:rsidR="00B747C3" w:rsidRPr="002F70BB" w:rsidRDefault="00B747C3" w:rsidP="00F20DC9">
      <w:pPr>
        <w:pStyle w:val="Akapitzlist"/>
        <w:numPr>
          <w:ilvl w:val="0"/>
          <w:numId w:val="11"/>
        </w:numPr>
        <w:spacing w:after="0" w:line="240" w:lineRule="auto"/>
        <w:ind w:left="284" w:hanging="284"/>
        <w:jc w:val="both"/>
        <w:rPr>
          <w:rFonts w:asciiTheme="minorHAnsi" w:hAnsiTheme="minorHAnsi" w:cstheme="minorHAnsi"/>
          <w:spacing w:val="0"/>
          <w:kern w:val="0"/>
          <w:sz w:val="22"/>
          <w:szCs w:val="22"/>
        </w:rPr>
      </w:pPr>
      <w:r w:rsidRPr="002F70BB">
        <w:rPr>
          <w:rFonts w:asciiTheme="minorHAnsi" w:hAnsiTheme="minorHAnsi" w:cstheme="minorHAnsi"/>
          <w:kern w:val="0"/>
          <w:sz w:val="22"/>
          <w:szCs w:val="22"/>
          <w:lang w:eastAsia="en-US"/>
        </w:rPr>
        <w:t>W szczególnie uzasadnionych przypadkach uniemożliwiających komunikację wykonawcy i Zamawiającego za pośrednictwem Platformy e-</w:t>
      </w:r>
      <w:r w:rsidRPr="00316AA5">
        <w:rPr>
          <w:rFonts w:asciiTheme="minorHAnsi" w:hAnsiTheme="minorHAnsi" w:cstheme="minorHAnsi"/>
          <w:kern w:val="0"/>
          <w:sz w:val="22"/>
          <w:szCs w:val="22"/>
          <w:lang w:eastAsia="en-US"/>
        </w:rPr>
        <w:t xml:space="preserve">Zamówienia, Zamawiający dopuszcza komunikację za pomocą poczty elektronicznej na adres e-mail: </w:t>
      </w:r>
      <w:r w:rsidR="001104DC">
        <w:rPr>
          <w:rFonts w:asciiTheme="minorHAnsi" w:hAnsiTheme="minorHAnsi" w:cstheme="minorHAnsi"/>
          <w:color w:val="0000FF"/>
          <w:kern w:val="0"/>
          <w:sz w:val="22"/>
          <w:szCs w:val="22"/>
          <w:lang w:eastAsia="en-US"/>
        </w:rPr>
        <w:t>os@chodecz.pl</w:t>
      </w:r>
      <w:r w:rsidRPr="00316AA5">
        <w:rPr>
          <w:rFonts w:asciiTheme="minorHAnsi" w:hAnsiTheme="minorHAnsi" w:cstheme="minorHAnsi"/>
          <w:color w:val="0000FF"/>
          <w:kern w:val="0"/>
          <w:sz w:val="22"/>
          <w:szCs w:val="22"/>
          <w:lang w:eastAsia="en-US"/>
        </w:rPr>
        <w:t xml:space="preserve"> </w:t>
      </w:r>
      <w:r w:rsidRPr="00316AA5">
        <w:rPr>
          <w:rFonts w:asciiTheme="minorHAnsi" w:hAnsiTheme="minorHAnsi" w:cstheme="minorHAnsi"/>
          <w:color w:val="000000"/>
          <w:kern w:val="0"/>
          <w:sz w:val="22"/>
          <w:szCs w:val="22"/>
          <w:lang w:eastAsia="en-US"/>
        </w:rPr>
        <w:t>(nie dotyczy</w:t>
      </w:r>
      <w:r w:rsidRPr="002F70BB">
        <w:rPr>
          <w:rFonts w:asciiTheme="minorHAnsi" w:hAnsiTheme="minorHAnsi" w:cstheme="minorHAnsi"/>
          <w:color w:val="000000"/>
          <w:kern w:val="0"/>
          <w:sz w:val="22"/>
          <w:szCs w:val="22"/>
          <w:lang w:eastAsia="en-US"/>
        </w:rPr>
        <w:t xml:space="preserve"> składania ofert). </w:t>
      </w:r>
    </w:p>
    <w:p w14:paraId="26B54F07" w14:textId="3576D924" w:rsidR="007965A0" w:rsidRPr="002F70BB" w:rsidRDefault="007965A0" w:rsidP="00F20DC9">
      <w:pPr>
        <w:pStyle w:val="Akapitzlist"/>
        <w:numPr>
          <w:ilvl w:val="0"/>
          <w:numId w:val="11"/>
        </w:numPr>
        <w:spacing w:after="0" w:line="240" w:lineRule="auto"/>
        <w:ind w:left="357" w:hanging="357"/>
        <w:jc w:val="both"/>
        <w:rPr>
          <w:rFonts w:asciiTheme="minorHAnsi" w:hAnsiTheme="minorHAnsi" w:cstheme="minorHAnsi"/>
          <w:spacing w:val="0"/>
          <w:kern w:val="0"/>
          <w:sz w:val="22"/>
          <w:szCs w:val="22"/>
        </w:rPr>
      </w:pPr>
      <w:r w:rsidRPr="002F70BB">
        <w:rPr>
          <w:rFonts w:asciiTheme="minorHAnsi" w:hAnsiTheme="minorHAnsi" w:cstheme="minorHAnsi"/>
          <w:sz w:val="22"/>
          <w:szCs w:val="22"/>
        </w:rPr>
        <w:t xml:space="preserve">Zamawiający zamieszcza na stronie internetowej </w:t>
      </w:r>
      <w:hyperlink r:id="rId14" w:history="1">
        <w:r w:rsidR="00305682" w:rsidRPr="002F70BB">
          <w:rPr>
            <w:rStyle w:val="Hipercze"/>
            <w:rFonts w:asciiTheme="minorHAnsi" w:hAnsiTheme="minorHAnsi" w:cstheme="minorHAnsi"/>
            <w:bCs/>
            <w:color w:val="auto"/>
            <w:sz w:val="22"/>
            <w:szCs w:val="22"/>
            <w:u w:val="none"/>
          </w:rPr>
          <w:t>https://ezamowienia.gov.pl</w:t>
        </w:r>
      </w:hyperlink>
      <w:r w:rsidR="00305682" w:rsidRPr="002F70BB">
        <w:rPr>
          <w:rStyle w:val="Hipercze"/>
          <w:rFonts w:asciiTheme="minorHAnsi" w:hAnsiTheme="minorHAnsi" w:cstheme="minorHAnsi"/>
          <w:bCs/>
          <w:color w:val="auto"/>
          <w:sz w:val="22"/>
          <w:szCs w:val="22"/>
          <w:u w:val="none"/>
        </w:rPr>
        <w:t xml:space="preserve"> i </w:t>
      </w:r>
      <w:r w:rsidRPr="002F70BB">
        <w:rPr>
          <w:rFonts w:asciiTheme="minorHAnsi" w:hAnsiTheme="minorHAnsi" w:cstheme="minorHAnsi"/>
          <w:sz w:val="22"/>
          <w:szCs w:val="22"/>
        </w:rPr>
        <w:t xml:space="preserve">www.bip.chodecz.pl: </w:t>
      </w:r>
    </w:p>
    <w:p w14:paraId="3B5C6725"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specyfikację warunków zamówienia - od dnia zamieszczenia ogłoszenia w Biuletynie Zamówień Publicznych,</w:t>
      </w:r>
    </w:p>
    <w:p w14:paraId="5928ECF4"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informację o zmianie treści ogłoszenia o zamówieniu zamieszczonego w Biuletynie Zamówień Publicznych,</w:t>
      </w:r>
    </w:p>
    <w:p w14:paraId="21F3767D" w14:textId="427DA546"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informację z otwarcia ofert, o której mowa w art. 222 ust. 5 ustawy Pzp - </w:t>
      </w:r>
      <w:r w:rsidRPr="00C16F38">
        <w:rPr>
          <w:rFonts w:asciiTheme="minorHAnsi" w:hAnsiTheme="minorHAnsi" w:cstheme="minorHAnsi"/>
          <w:color w:val="auto"/>
          <w:sz w:val="22"/>
          <w:szCs w:val="22"/>
        </w:rPr>
        <w:t>niezwłocznie po otwarciu ofert,</w:t>
      </w:r>
    </w:p>
    <w:p w14:paraId="0C8A5010"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treść zapytań wraz z wyjaśnieniami do zamieszczonej na stronie SWZ,</w:t>
      </w:r>
    </w:p>
    <w:p w14:paraId="40767A3F" w14:textId="77777777" w:rsidR="007965A0" w:rsidRPr="002F70BB" w:rsidRDefault="007965A0"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zmiany dotyczące SWZ,</w:t>
      </w:r>
    </w:p>
    <w:p w14:paraId="67DA4DB4" w14:textId="01C2A139" w:rsidR="003D42AF" w:rsidRPr="002F70BB" w:rsidRDefault="003D42AF"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zawiadomienie</w:t>
      </w:r>
      <w:r w:rsidR="001B0F8E" w:rsidRPr="002F70BB">
        <w:rPr>
          <w:rFonts w:asciiTheme="minorHAnsi" w:hAnsiTheme="minorHAnsi" w:cstheme="minorHAnsi"/>
          <w:color w:val="auto"/>
          <w:sz w:val="22"/>
          <w:szCs w:val="22"/>
        </w:rPr>
        <w:t xml:space="preserve"> </w:t>
      </w:r>
      <w:r w:rsidRPr="002F70BB">
        <w:rPr>
          <w:rFonts w:asciiTheme="minorHAnsi" w:hAnsiTheme="minorHAnsi" w:cstheme="minorHAnsi"/>
          <w:color w:val="auto"/>
          <w:sz w:val="22"/>
          <w:szCs w:val="22"/>
        </w:rPr>
        <w:t xml:space="preserve">o wyborze </w:t>
      </w:r>
      <w:r w:rsidR="001B0F8E" w:rsidRPr="002F70BB">
        <w:rPr>
          <w:rFonts w:asciiTheme="minorHAnsi" w:hAnsiTheme="minorHAnsi" w:cstheme="minorHAnsi"/>
          <w:color w:val="auto"/>
          <w:sz w:val="22"/>
          <w:szCs w:val="22"/>
        </w:rPr>
        <w:t>najkorzystniejszej</w:t>
      </w:r>
      <w:r w:rsidRPr="002F70BB">
        <w:rPr>
          <w:rFonts w:asciiTheme="minorHAnsi" w:hAnsiTheme="minorHAnsi" w:cstheme="minorHAnsi"/>
          <w:color w:val="auto"/>
          <w:sz w:val="22"/>
          <w:szCs w:val="22"/>
        </w:rPr>
        <w:t xml:space="preserve"> oferty,</w:t>
      </w:r>
    </w:p>
    <w:p w14:paraId="6152207D" w14:textId="238A6591" w:rsidR="007965A0" w:rsidRDefault="001B0F8E" w:rsidP="00F20DC9">
      <w:pPr>
        <w:pStyle w:val="Default"/>
        <w:numPr>
          <w:ilvl w:val="0"/>
          <w:numId w:val="15"/>
        </w:numPr>
        <w:jc w:val="both"/>
        <w:rPr>
          <w:rFonts w:asciiTheme="minorHAnsi" w:hAnsiTheme="minorHAnsi" w:cstheme="minorHAnsi"/>
          <w:color w:val="auto"/>
          <w:sz w:val="22"/>
          <w:szCs w:val="22"/>
        </w:rPr>
      </w:pPr>
      <w:r w:rsidRPr="002F70BB">
        <w:rPr>
          <w:rFonts w:asciiTheme="minorHAnsi" w:hAnsiTheme="minorHAnsi" w:cstheme="minorHAnsi"/>
          <w:color w:val="auto"/>
          <w:sz w:val="22"/>
          <w:szCs w:val="22"/>
        </w:rPr>
        <w:t xml:space="preserve">ogłoszenie o udzieleniu zamówienia, o którym mowa w art. 309 ust. 1 </w:t>
      </w:r>
      <w:r w:rsidR="007965A0" w:rsidRPr="002F70BB">
        <w:rPr>
          <w:rFonts w:asciiTheme="minorHAnsi" w:hAnsiTheme="minorHAnsi" w:cstheme="minorHAnsi"/>
          <w:b/>
          <w:color w:val="auto"/>
          <w:sz w:val="22"/>
          <w:szCs w:val="22"/>
        </w:rPr>
        <w:t>.</w:t>
      </w:r>
      <w:r w:rsidRPr="002F70BB">
        <w:rPr>
          <w:rFonts w:asciiTheme="minorHAnsi" w:hAnsiTheme="minorHAnsi" w:cstheme="minorHAnsi"/>
          <w:color w:val="auto"/>
          <w:sz w:val="22"/>
          <w:szCs w:val="22"/>
        </w:rPr>
        <w:t xml:space="preserve"> ustawy Pzp.</w:t>
      </w:r>
    </w:p>
    <w:bookmarkEnd w:id="2"/>
    <w:p w14:paraId="01094323" w14:textId="2C1E03C3"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 xml:space="preserve">WSKAZANIE OSÓB UPRAWNIONYCH DO </w:t>
      </w:r>
      <w:r w:rsidR="00673BC0" w:rsidRPr="00744A0E">
        <w:rPr>
          <w:rFonts w:asciiTheme="minorHAnsi" w:hAnsiTheme="minorHAnsi" w:cstheme="minorHAnsi"/>
          <w:b/>
          <w:spacing w:val="0"/>
          <w:kern w:val="0"/>
          <w:sz w:val="22"/>
          <w:szCs w:val="22"/>
        </w:rPr>
        <w:t>KOMUNIKOWANIA SIĘ Z WYKONAWCAMI</w:t>
      </w:r>
    </w:p>
    <w:p w14:paraId="26CB2073" w14:textId="77777777" w:rsidR="001730EB" w:rsidRPr="00316AA5" w:rsidRDefault="00673BC0" w:rsidP="00395BD7">
      <w:pPr>
        <w:spacing w:after="0" w:line="240" w:lineRule="auto"/>
        <w:jc w:val="both"/>
        <w:rPr>
          <w:rFonts w:asciiTheme="minorHAnsi" w:hAnsiTheme="minorHAnsi" w:cstheme="minorHAnsi"/>
          <w:spacing w:val="0"/>
          <w:kern w:val="0"/>
          <w:sz w:val="22"/>
          <w:szCs w:val="22"/>
        </w:rPr>
      </w:pPr>
      <w:r w:rsidRPr="00316AA5">
        <w:rPr>
          <w:rFonts w:asciiTheme="minorHAnsi" w:hAnsiTheme="minorHAnsi" w:cstheme="minorHAnsi"/>
          <w:spacing w:val="0"/>
          <w:kern w:val="0"/>
          <w:sz w:val="22"/>
          <w:szCs w:val="22"/>
        </w:rPr>
        <w:t>Zamawiający wyznacza następujące osoby do kontaktu z Wykonawcami:</w:t>
      </w:r>
      <w:r w:rsidR="001730EB" w:rsidRPr="00316AA5">
        <w:rPr>
          <w:rFonts w:asciiTheme="minorHAnsi" w:hAnsiTheme="minorHAnsi" w:cstheme="minorHAnsi"/>
          <w:spacing w:val="0"/>
          <w:kern w:val="0"/>
          <w:sz w:val="22"/>
          <w:szCs w:val="22"/>
        </w:rPr>
        <w:t xml:space="preserve">  </w:t>
      </w:r>
    </w:p>
    <w:p w14:paraId="77CC46CF" w14:textId="78C9DA56" w:rsidR="00673BC0" w:rsidRPr="00316AA5" w:rsidRDefault="001104DC" w:rsidP="00395BD7">
      <w:pPr>
        <w:spacing w:after="0" w:line="240" w:lineRule="auto"/>
        <w:jc w:val="both"/>
        <w:rPr>
          <w:rFonts w:asciiTheme="minorHAnsi" w:hAnsiTheme="minorHAnsi" w:cstheme="minorHAnsi"/>
          <w:b/>
          <w:spacing w:val="0"/>
          <w:kern w:val="0"/>
          <w:sz w:val="22"/>
          <w:szCs w:val="22"/>
        </w:rPr>
      </w:pPr>
      <w:r>
        <w:rPr>
          <w:rFonts w:asciiTheme="minorHAnsi" w:hAnsiTheme="minorHAnsi" w:cstheme="minorHAnsi"/>
          <w:b/>
          <w:spacing w:val="0"/>
          <w:kern w:val="0"/>
          <w:sz w:val="22"/>
          <w:szCs w:val="22"/>
        </w:rPr>
        <w:t>Joanna Szymańska</w:t>
      </w:r>
    </w:p>
    <w:p w14:paraId="4E4F1903" w14:textId="4C4BCFB3" w:rsidR="006E0417" w:rsidRPr="00FB0CEB" w:rsidRDefault="00A444FC" w:rsidP="00FB0CEB">
      <w:pPr>
        <w:autoSpaceDE w:val="0"/>
        <w:autoSpaceDN w:val="0"/>
        <w:adjustRightInd w:val="0"/>
        <w:spacing w:after="0" w:line="240" w:lineRule="auto"/>
        <w:rPr>
          <w:rFonts w:asciiTheme="minorHAnsi" w:hAnsiTheme="minorHAnsi" w:cstheme="minorHAnsi"/>
          <w:b/>
          <w:kern w:val="0"/>
          <w:sz w:val="22"/>
          <w:szCs w:val="22"/>
          <w:lang w:eastAsia="en-US"/>
        </w:rPr>
      </w:pPr>
      <w:r w:rsidRPr="00316AA5">
        <w:rPr>
          <w:rFonts w:asciiTheme="minorHAnsi" w:hAnsiTheme="minorHAnsi" w:cstheme="minorHAnsi"/>
          <w:b/>
          <w:spacing w:val="0"/>
          <w:kern w:val="0"/>
          <w:sz w:val="22"/>
          <w:szCs w:val="22"/>
        </w:rPr>
        <w:t>Adres skrzynki ePUAP</w:t>
      </w:r>
      <w:r w:rsidR="00673BC0" w:rsidRPr="00316AA5">
        <w:rPr>
          <w:rFonts w:asciiTheme="minorHAnsi" w:hAnsiTheme="minorHAnsi" w:cstheme="minorHAnsi"/>
          <w:b/>
          <w:spacing w:val="0"/>
          <w:kern w:val="0"/>
          <w:sz w:val="22"/>
          <w:szCs w:val="22"/>
        </w:rPr>
        <w:t>:</w:t>
      </w:r>
      <w:r w:rsidR="001730EB" w:rsidRPr="00316AA5">
        <w:rPr>
          <w:rFonts w:asciiTheme="minorHAnsi" w:hAnsiTheme="minorHAnsi" w:cstheme="minorHAnsi"/>
          <w:b/>
          <w:spacing w:val="0"/>
          <w:kern w:val="0"/>
          <w:sz w:val="22"/>
          <w:szCs w:val="22"/>
        </w:rPr>
        <w:t xml:space="preserve"> </w:t>
      </w:r>
      <w:r w:rsidR="00CF6686" w:rsidRPr="00316AA5">
        <w:rPr>
          <w:rFonts w:asciiTheme="minorHAnsi" w:hAnsiTheme="minorHAnsi" w:cstheme="minorHAnsi"/>
          <w:b/>
          <w:sz w:val="22"/>
          <w:szCs w:val="22"/>
        </w:rPr>
        <w:t>/UMiGChodecz/skrytka</w:t>
      </w:r>
      <w:r w:rsidR="00CF6686" w:rsidRPr="00744A0E">
        <w:rPr>
          <w:rFonts w:asciiTheme="minorHAnsi" w:hAnsiTheme="minorHAnsi" w:cstheme="minorHAnsi"/>
          <w:b/>
          <w:kern w:val="0"/>
          <w:sz w:val="22"/>
          <w:szCs w:val="22"/>
          <w:lang w:eastAsia="en-US"/>
        </w:rPr>
        <w:t xml:space="preserve"> </w:t>
      </w:r>
    </w:p>
    <w:p w14:paraId="73637C08" w14:textId="77777777" w:rsidR="006E0417" w:rsidRPr="00744A0E" w:rsidRDefault="006E0417" w:rsidP="003D180B">
      <w:pPr>
        <w:spacing w:before="240" w:after="0" w:line="240" w:lineRule="auto"/>
        <w:jc w:val="both"/>
        <w:rPr>
          <w:rFonts w:asciiTheme="minorHAnsi" w:hAnsiTheme="minorHAnsi" w:cstheme="minorHAnsi"/>
          <w:b/>
          <w:spacing w:val="0"/>
          <w:kern w:val="0"/>
          <w:sz w:val="22"/>
          <w:szCs w:val="22"/>
        </w:rPr>
      </w:pPr>
    </w:p>
    <w:p w14:paraId="0BC293E0" w14:textId="158BD544" w:rsidR="006D6E8C" w:rsidRPr="00744A0E" w:rsidRDefault="00673BC0"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TERMIN ZWIĄZANIA OFERTĄ</w:t>
      </w:r>
    </w:p>
    <w:p w14:paraId="3607A8FD" w14:textId="2F8D72AC" w:rsidR="00673BC0" w:rsidRPr="0091575F" w:rsidRDefault="00673BC0" w:rsidP="000D22C9">
      <w:pPr>
        <w:pStyle w:val="Akapitzlist"/>
        <w:numPr>
          <w:ilvl w:val="0"/>
          <w:numId w:val="4"/>
        </w:numPr>
        <w:spacing w:after="120" w:line="240" w:lineRule="auto"/>
        <w:ind w:left="357" w:hanging="357"/>
        <w:jc w:val="both"/>
        <w:rPr>
          <w:rFonts w:asciiTheme="minorHAnsi" w:hAnsiTheme="minorHAnsi" w:cstheme="minorHAnsi"/>
          <w:b/>
          <w:color w:val="000000" w:themeColor="text1"/>
          <w:spacing w:val="0"/>
          <w:kern w:val="0"/>
          <w:sz w:val="22"/>
          <w:szCs w:val="22"/>
          <w:u w:val="single"/>
        </w:rPr>
      </w:pPr>
      <w:r w:rsidRPr="0091575F">
        <w:rPr>
          <w:rFonts w:asciiTheme="minorHAnsi" w:hAnsiTheme="minorHAnsi" w:cstheme="minorHAnsi"/>
          <w:color w:val="000000" w:themeColor="text1"/>
          <w:spacing w:val="0"/>
          <w:kern w:val="0"/>
          <w:sz w:val="22"/>
          <w:szCs w:val="22"/>
        </w:rPr>
        <w:t xml:space="preserve">Wykonawca jest związany ofertą </w:t>
      </w:r>
      <w:r w:rsidR="0091575F" w:rsidRPr="0091575F">
        <w:rPr>
          <w:rFonts w:asciiTheme="minorHAnsi" w:hAnsiTheme="minorHAnsi" w:cstheme="minorHAnsi"/>
          <w:color w:val="000000" w:themeColor="text1"/>
          <w:spacing w:val="0"/>
          <w:kern w:val="0"/>
          <w:sz w:val="22"/>
          <w:szCs w:val="22"/>
        </w:rPr>
        <w:t xml:space="preserve">przez okres nie dłuższy niż 30 dni </w:t>
      </w:r>
      <w:r w:rsidRPr="0091575F">
        <w:rPr>
          <w:rFonts w:asciiTheme="minorHAnsi" w:hAnsiTheme="minorHAnsi" w:cstheme="minorHAnsi"/>
          <w:color w:val="000000" w:themeColor="text1"/>
          <w:spacing w:val="0"/>
          <w:kern w:val="0"/>
          <w:sz w:val="22"/>
          <w:szCs w:val="22"/>
        </w:rPr>
        <w:t>od dnia upływu terminu składania ofert</w:t>
      </w:r>
      <w:r w:rsidR="001104DC">
        <w:rPr>
          <w:rFonts w:asciiTheme="minorHAnsi" w:hAnsiTheme="minorHAnsi" w:cstheme="minorHAnsi"/>
          <w:color w:val="000000" w:themeColor="text1"/>
          <w:spacing w:val="0"/>
          <w:kern w:val="0"/>
          <w:sz w:val="22"/>
          <w:szCs w:val="22"/>
        </w:rPr>
        <w:t xml:space="preserve"> tj. do dnia </w:t>
      </w:r>
      <w:r w:rsidR="009874F9">
        <w:rPr>
          <w:rFonts w:asciiTheme="minorHAnsi" w:hAnsiTheme="minorHAnsi" w:cstheme="minorHAnsi"/>
          <w:color w:val="000000" w:themeColor="text1"/>
          <w:spacing w:val="0"/>
          <w:kern w:val="0"/>
          <w:sz w:val="22"/>
          <w:szCs w:val="22"/>
        </w:rPr>
        <w:t>12.08.2025 r.</w:t>
      </w:r>
    </w:p>
    <w:p w14:paraId="256BE666" w14:textId="4A4C6A22" w:rsidR="00673BC0" w:rsidRPr="00744A0E" w:rsidRDefault="00673BC0" w:rsidP="000D22C9">
      <w:pPr>
        <w:pStyle w:val="Akapitzlist"/>
        <w:numPr>
          <w:ilvl w:val="0"/>
          <w:numId w:val="4"/>
        </w:numPr>
        <w:spacing w:after="120" w:line="240" w:lineRule="auto"/>
        <w:ind w:left="357" w:hanging="357"/>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t xml:space="preserve">W przypadku gdy wybór najkorzystniejszej oferty nie nastąpi przed upływem terminu związania ofertą określonego w SWZ, Zamawiający przed upływem terminu związania ofertą zwraca się </w:t>
      </w:r>
      <w:r w:rsidRPr="00744A0E">
        <w:rPr>
          <w:rFonts w:asciiTheme="minorHAnsi" w:hAnsiTheme="minorHAnsi" w:cstheme="minorHAnsi"/>
          <w:spacing w:val="0"/>
          <w:kern w:val="0"/>
          <w:sz w:val="22"/>
          <w:szCs w:val="22"/>
        </w:rPr>
        <w:lastRenderedPageBreak/>
        <w:t>jednokrotnie do Wykonawców o wyrażenie zgody na przedłużenie tego terminu o wskazywany przez niego okres, nie dłuższy niż 30 dni.</w:t>
      </w:r>
    </w:p>
    <w:p w14:paraId="308161F4" w14:textId="705279E5" w:rsidR="00673BC0" w:rsidRPr="00744A0E" w:rsidRDefault="00673BC0" w:rsidP="000D22C9">
      <w:pPr>
        <w:pStyle w:val="Akapitzlist"/>
        <w:numPr>
          <w:ilvl w:val="0"/>
          <w:numId w:val="4"/>
        </w:numPr>
        <w:spacing w:after="0" w:line="240" w:lineRule="auto"/>
        <w:ind w:left="357" w:hanging="357"/>
        <w:contextualSpacing w:val="0"/>
        <w:jc w:val="both"/>
        <w:rPr>
          <w:rFonts w:asciiTheme="minorHAnsi" w:hAnsiTheme="minorHAnsi" w:cstheme="minorHAnsi"/>
          <w:color w:val="FF0000"/>
          <w:spacing w:val="0"/>
          <w:kern w:val="0"/>
          <w:sz w:val="22"/>
          <w:szCs w:val="22"/>
        </w:rPr>
      </w:pPr>
      <w:r w:rsidRPr="00744A0E">
        <w:rPr>
          <w:rFonts w:asciiTheme="minorHAnsi" w:hAnsiTheme="minorHAnsi" w:cstheme="minorHAnsi"/>
          <w:spacing w:val="0"/>
          <w:kern w:val="0"/>
          <w:sz w:val="22"/>
          <w:szCs w:val="22"/>
        </w:rPr>
        <w:t>Przedłużenie terminu związania ofertą, o którym mowa w ust.2, wymaga złożenia przez Wykonawcę pisemnego oświadczenia o wyrażeniu zgody na przedłużenie terminu związania ofertą.</w:t>
      </w:r>
    </w:p>
    <w:p w14:paraId="271B28E0" w14:textId="4A1AB15E" w:rsidR="00FC513F" w:rsidRDefault="00FC513F" w:rsidP="00395BD7">
      <w:pPr>
        <w:pStyle w:val="Akapitzlist"/>
        <w:spacing w:after="120" w:line="240" w:lineRule="auto"/>
        <w:ind w:left="357"/>
        <w:contextualSpacing w:val="0"/>
        <w:jc w:val="both"/>
        <w:rPr>
          <w:rFonts w:asciiTheme="minorHAnsi" w:hAnsiTheme="minorHAnsi" w:cstheme="minorHAnsi"/>
          <w:color w:val="FF0000"/>
          <w:spacing w:val="0"/>
          <w:kern w:val="0"/>
          <w:sz w:val="22"/>
          <w:szCs w:val="22"/>
        </w:rPr>
      </w:pPr>
    </w:p>
    <w:p w14:paraId="2C6A23FB" w14:textId="39079138"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OP</w:t>
      </w:r>
      <w:r w:rsidR="0079592E" w:rsidRPr="00744A0E">
        <w:rPr>
          <w:rFonts w:asciiTheme="minorHAnsi" w:hAnsiTheme="minorHAnsi" w:cstheme="minorHAnsi"/>
          <w:b/>
          <w:spacing w:val="0"/>
          <w:kern w:val="0"/>
          <w:sz w:val="22"/>
          <w:szCs w:val="22"/>
        </w:rPr>
        <w:t>IS SPOSOBU PRZYGOTOWANIA OFERTY</w:t>
      </w:r>
    </w:p>
    <w:p w14:paraId="49731C65"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bookmarkStart w:id="3" w:name="_Hlk125543989"/>
      <w:r w:rsidRPr="00163933">
        <w:rPr>
          <w:rFonts w:asciiTheme="minorHAnsi" w:hAnsiTheme="minorHAnsi" w:cstheme="minorHAnsi"/>
          <w:kern w:val="0"/>
          <w:sz w:val="22"/>
          <w:szCs w:val="22"/>
          <w:lang w:eastAsia="en-US"/>
        </w:rPr>
        <w:t>Ofertę należy sporządzić zgodnie z warunkami SWZ.</w:t>
      </w:r>
    </w:p>
    <w:p w14:paraId="60152A8D" w14:textId="77777777" w:rsidR="00163933" w:rsidRPr="00CE0E6A"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Ofertę należy sporządzić w języku polskim. Dokumenty składające się na ofertę sporządzone w języku obcym muszą być złożone wraz z tłumaczeniem na język po</w:t>
      </w:r>
      <w:r w:rsidRPr="00CE0E6A">
        <w:rPr>
          <w:rFonts w:asciiTheme="minorHAnsi" w:hAnsiTheme="minorHAnsi" w:cstheme="minorHAnsi"/>
          <w:kern w:val="0"/>
          <w:sz w:val="22"/>
          <w:szCs w:val="22"/>
          <w:lang w:eastAsia="en-US"/>
        </w:rPr>
        <w:t>lski.</w:t>
      </w:r>
    </w:p>
    <w:p w14:paraId="270E5797" w14:textId="0D48EC33" w:rsid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CE0E6A">
        <w:rPr>
          <w:rFonts w:asciiTheme="minorHAnsi" w:hAnsiTheme="minorHAnsi" w:cstheme="minorHAnsi"/>
          <w:kern w:val="0"/>
          <w:sz w:val="22"/>
          <w:szCs w:val="22"/>
          <w:lang w:eastAsia="en-US"/>
        </w:rPr>
        <w:t>Wykonawca przygotowuje ofertę przy użyciu formularza ofertowego stanowiącego</w:t>
      </w:r>
      <w:r w:rsidRPr="00CE0E6A">
        <w:rPr>
          <w:rFonts w:asciiTheme="minorHAnsi" w:hAnsiTheme="minorHAnsi" w:cstheme="minorHAnsi"/>
          <w:b/>
          <w:kern w:val="0"/>
          <w:sz w:val="22"/>
          <w:szCs w:val="22"/>
          <w:lang w:eastAsia="en-US"/>
        </w:rPr>
        <w:t xml:space="preserve"> </w:t>
      </w:r>
      <w:r w:rsidRPr="008F3AF4">
        <w:rPr>
          <w:rFonts w:asciiTheme="minorHAnsi" w:hAnsiTheme="minorHAnsi" w:cstheme="minorHAnsi"/>
          <w:b/>
          <w:kern w:val="0"/>
          <w:sz w:val="22"/>
          <w:szCs w:val="22"/>
          <w:lang w:eastAsia="en-US"/>
        </w:rPr>
        <w:t xml:space="preserve">załącznik nr </w:t>
      </w:r>
      <w:r w:rsidR="004C2BF8">
        <w:rPr>
          <w:rFonts w:asciiTheme="minorHAnsi" w:hAnsiTheme="minorHAnsi" w:cstheme="minorHAnsi"/>
          <w:b/>
          <w:kern w:val="0"/>
          <w:sz w:val="22"/>
          <w:szCs w:val="22"/>
          <w:lang w:eastAsia="en-US"/>
        </w:rPr>
        <w:t>1</w:t>
      </w:r>
      <w:r w:rsidRPr="008F3AF4">
        <w:rPr>
          <w:rFonts w:asciiTheme="minorHAnsi" w:hAnsiTheme="minorHAnsi" w:cstheme="minorHAnsi"/>
          <w:b/>
          <w:kern w:val="0"/>
          <w:sz w:val="22"/>
          <w:szCs w:val="22"/>
          <w:lang w:eastAsia="en-US"/>
        </w:rPr>
        <w:t xml:space="preserve"> do SWZ</w:t>
      </w:r>
      <w:r w:rsidRPr="00CE0E6A">
        <w:rPr>
          <w:rFonts w:asciiTheme="minorHAnsi" w:hAnsiTheme="minorHAnsi" w:cstheme="minorHAnsi"/>
          <w:kern w:val="0"/>
          <w:sz w:val="22"/>
          <w:szCs w:val="22"/>
          <w:lang w:eastAsia="en-US"/>
        </w:rPr>
        <w:t>. Zamawiający w niniejszym postępowaniu nie tworzy interaktywnego</w:t>
      </w:r>
      <w:r w:rsidRPr="00163933">
        <w:rPr>
          <w:rFonts w:asciiTheme="minorHAnsi" w:hAnsiTheme="minorHAnsi" w:cstheme="minorHAnsi"/>
          <w:kern w:val="0"/>
          <w:sz w:val="22"/>
          <w:szCs w:val="22"/>
          <w:lang w:eastAsia="en-US"/>
        </w:rPr>
        <w:t xml:space="preserve"> formularza ofertowego, tj. wzorca formularza generowanego za pośrednictwem Platformy e-Zamówienia.</w:t>
      </w:r>
    </w:p>
    <w:p w14:paraId="11F24942" w14:textId="0D6D8CE9"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Wykonawca wskaże w ofercie, </w:t>
      </w:r>
      <w:r w:rsidR="00CC38B6">
        <w:rPr>
          <w:rFonts w:asciiTheme="minorHAnsi" w:hAnsiTheme="minorHAnsi" w:cstheme="minorHAnsi"/>
          <w:kern w:val="0"/>
          <w:sz w:val="22"/>
          <w:szCs w:val="22"/>
          <w:lang w:eastAsia="en-US"/>
        </w:rPr>
        <w:t>czy</w:t>
      </w:r>
      <w:r w:rsidRPr="00163933">
        <w:rPr>
          <w:rFonts w:asciiTheme="minorHAnsi" w:hAnsiTheme="minorHAnsi" w:cstheme="minorHAnsi"/>
          <w:kern w:val="0"/>
          <w:sz w:val="22"/>
          <w:szCs w:val="22"/>
          <w:lang w:eastAsia="en-US"/>
        </w:rPr>
        <w:t xml:space="preserve"> zamówieni</w:t>
      </w:r>
      <w:r w:rsidR="00CC38B6">
        <w:rPr>
          <w:rFonts w:asciiTheme="minorHAnsi" w:hAnsiTheme="minorHAnsi" w:cstheme="minorHAnsi"/>
          <w:kern w:val="0"/>
          <w:sz w:val="22"/>
          <w:szCs w:val="22"/>
          <w:lang w:eastAsia="en-US"/>
        </w:rPr>
        <w:t>e</w:t>
      </w:r>
      <w:r w:rsidRPr="00163933">
        <w:rPr>
          <w:rFonts w:asciiTheme="minorHAnsi" w:hAnsiTheme="minorHAnsi" w:cstheme="minorHAnsi"/>
          <w:kern w:val="0"/>
          <w:sz w:val="22"/>
          <w:szCs w:val="22"/>
          <w:lang w:eastAsia="en-US"/>
        </w:rPr>
        <w:t xml:space="preserve"> zamierza powierzyć do wykonania podwykonawcom.</w:t>
      </w:r>
    </w:p>
    <w:p w14:paraId="16F12B97"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Zamawiający rekomenduje na format danych przesyłanych plików: *.pdf. </w:t>
      </w:r>
    </w:p>
    <w:p w14:paraId="4D2CE8AB"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Treść złożonej oferty musi odpowiadać treści SWZ.</w:t>
      </w:r>
    </w:p>
    <w:p w14:paraId="09D900A2" w14:textId="3577BA25" w:rsidR="001C4845" w:rsidRPr="00163933" w:rsidRDefault="001C4845"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b/>
          <w:bCs/>
          <w:color w:val="000000"/>
          <w:kern w:val="0"/>
          <w:sz w:val="22"/>
          <w:szCs w:val="22"/>
          <w:lang w:eastAsia="en-US"/>
        </w:rPr>
        <w:t xml:space="preserve">Do oferty powinny zostać załączone wszystkie dokumenty wymagane odpowiednimi postanowieniami SWZ, tj.: </w:t>
      </w:r>
    </w:p>
    <w:p w14:paraId="55091A2F" w14:textId="4DEA4873" w:rsidR="001C4845" w:rsidRPr="00CE0E6A"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CE0E6A">
        <w:rPr>
          <w:rFonts w:asciiTheme="minorHAnsi" w:hAnsiTheme="minorHAnsi" w:cstheme="minorHAnsi"/>
          <w:b/>
          <w:color w:val="000000"/>
          <w:kern w:val="0"/>
          <w:sz w:val="22"/>
          <w:szCs w:val="22"/>
          <w:lang w:eastAsia="en-US"/>
        </w:rPr>
        <w:t>Formularz ofertowy</w:t>
      </w:r>
      <w:r w:rsidR="00163933" w:rsidRPr="00CE0E6A">
        <w:rPr>
          <w:rFonts w:asciiTheme="minorHAnsi" w:hAnsiTheme="minorHAnsi" w:cstheme="minorHAnsi"/>
          <w:color w:val="000000"/>
          <w:kern w:val="0"/>
          <w:sz w:val="22"/>
          <w:szCs w:val="22"/>
          <w:lang w:eastAsia="en-US"/>
        </w:rPr>
        <w:t xml:space="preserve"> </w:t>
      </w:r>
      <w:r w:rsidR="00163933" w:rsidRPr="00CE0E6A">
        <w:rPr>
          <w:rFonts w:asciiTheme="minorHAnsi" w:hAnsiTheme="minorHAnsi" w:cstheme="minorHAnsi"/>
          <w:kern w:val="0"/>
          <w:sz w:val="22"/>
          <w:szCs w:val="22"/>
          <w:lang w:eastAsia="en-US"/>
        </w:rPr>
        <w:t xml:space="preserve">wg </w:t>
      </w:r>
      <w:r w:rsidR="00163933" w:rsidRPr="00CE0E6A">
        <w:rPr>
          <w:rFonts w:asciiTheme="minorHAnsi" w:hAnsiTheme="minorHAnsi" w:cstheme="minorHAnsi"/>
          <w:b/>
          <w:kern w:val="0"/>
          <w:sz w:val="22"/>
          <w:szCs w:val="22"/>
          <w:lang w:eastAsia="en-US"/>
        </w:rPr>
        <w:t xml:space="preserve">załącznika nr </w:t>
      </w:r>
      <w:r w:rsidR="004C2BF8">
        <w:rPr>
          <w:rFonts w:asciiTheme="minorHAnsi" w:hAnsiTheme="minorHAnsi" w:cstheme="minorHAnsi"/>
          <w:b/>
          <w:kern w:val="0"/>
          <w:sz w:val="22"/>
          <w:szCs w:val="22"/>
          <w:lang w:eastAsia="en-US"/>
        </w:rPr>
        <w:t>1</w:t>
      </w:r>
      <w:r w:rsidR="00163933" w:rsidRPr="00CE0E6A">
        <w:rPr>
          <w:rFonts w:asciiTheme="minorHAnsi" w:hAnsiTheme="minorHAnsi" w:cstheme="minorHAnsi"/>
          <w:b/>
          <w:kern w:val="0"/>
          <w:sz w:val="22"/>
          <w:szCs w:val="22"/>
          <w:lang w:eastAsia="en-US"/>
        </w:rPr>
        <w:t xml:space="preserve"> do SWZ</w:t>
      </w:r>
      <w:r w:rsidR="00163933" w:rsidRPr="00CE0E6A">
        <w:rPr>
          <w:rFonts w:asciiTheme="minorHAnsi" w:hAnsiTheme="minorHAnsi" w:cstheme="minorHAnsi"/>
          <w:kern w:val="0"/>
          <w:sz w:val="22"/>
          <w:szCs w:val="22"/>
          <w:lang w:eastAsia="en-US"/>
        </w:rPr>
        <w:t>,</w:t>
      </w:r>
    </w:p>
    <w:p w14:paraId="2BBF4E89" w14:textId="77777777" w:rsidR="001C4845" w:rsidRPr="00163933"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163933">
        <w:rPr>
          <w:rFonts w:asciiTheme="minorHAnsi" w:hAnsiTheme="minorHAnsi" w:cstheme="minorHAnsi"/>
          <w:spacing w:val="0"/>
          <w:kern w:val="0"/>
          <w:sz w:val="22"/>
          <w:szCs w:val="22"/>
        </w:rPr>
        <w:t>Pełnomocnictwo upoważniające do złożenia oferty, o ile ofertę składa pełnomocnik;</w:t>
      </w:r>
    </w:p>
    <w:p w14:paraId="048ECFC7" w14:textId="77777777" w:rsidR="001C4845" w:rsidRPr="00CE0E6A" w:rsidRDefault="001C4845" w:rsidP="000B34E9">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163933">
        <w:rPr>
          <w:rFonts w:asciiTheme="minorHAnsi" w:hAnsiTheme="minorHAnsi" w:cstheme="minorHAnsi"/>
          <w:spacing w:val="0"/>
          <w:kern w:val="0"/>
          <w:sz w:val="22"/>
          <w:szCs w:val="22"/>
        </w:rPr>
        <w:t xml:space="preserve">Pełnomocnictwo dla pełnomocnika do reprezentowania w postępowaniu Wykonawców wspólnie ubiegających się o udzielenie zamówienia - </w:t>
      </w:r>
      <w:r w:rsidRPr="00CE0E6A">
        <w:rPr>
          <w:rFonts w:asciiTheme="minorHAnsi" w:hAnsiTheme="minorHAnsi" w:cstheme="minorHAnsi"/>
          <w:spacing w:val="0"/>
          <w:kern w:val="0"/>
          <w:sz w:val="22"/>
          <w:szCs w:val="22"/>
        </w:rPr>
        <w:t>dotyczy ofert składanych przez Wykonawców wspólnie ubiegających się o udzielenie zamówienia;</w:t>
      </w:r>
    </w:p>
    <w:p w14:paraId="1DFA3B90" w14:textId="4A055427" w:rsidR="00163933" w:rsidRPr="00CE0E6A" w:rsidRDefault="001C4845" w:rsidP="00163933">
      <w:pPr>
        <w:pStyle w:val="Akapitzlist"/>
        <w:numPr>
          <w:ilvl w:val="0"/>
          <w:numId w:val="32"/>
        </w:numPr>
        <w:autoSpaceDE w:val="0"/>
        <w:autoSpaceDN w:val="0"/>
        <w:adjustRightInd w:val="0"/>
        <w:spacing w:after="27" w:line="240" w:lineRule="auto"/>
        <w:jc w:val="both"/>
        <w:rPr>
          <w:rFonts w:asciiTheme="minorHAnsi" w:hAnsiTheme="minorHAnsi" w:cstheme="minorHAnsi"/>
          <w:color w:val="000000"/>
          <w:kern w:val="0"/>
          <w:sz w:val="22"/>
          <w:szCs w:val="22"/>
          <w:lang w:eastAsia="en-US"/>
        </w:rPr>
      </w:pPr>
      <w:r w:rsidRPr="00CE0E6A">
        <w:rPr>
          <w:rFonts w:asciiTheme="minorHAnsi" w:hAnsiTheme="minorHAnsi" w:cstheme="minorHAnsi"/>
          <w:b/>
          <w:spacing w:val="0"/>
          <w:kern w:val="0"/>
          <w:sz w:val="22"/>
          <w:szCs w:val="22"/>
        </w:rPr>
        <w:t xml:space="preserve">Oświadczenie o niepodleganiu wykluczeniu z postępowania </w:t>
      </w:r>
      <w:r w:rsidRPr="00C51D74">
        <w:rPr>
          <w:rFonts w:asciiTheme="minorHAnsi" w:hAnsiTheme="minorHAnsi" w:cstheme="minorHAnsi"/>
          <w:b/>
          <w:spacing w:val="0"/>
          <w:kern w:val="0"/>
          <w:sz w:val="22"/>
          <w:szCs w:val="22"/>
        </w:rPr>
        <w:t xml:space="preserve">- wg załącznika nr </w:t>
      </w:r>
      <w:r w:rsidR="004C2BF8" w:rsidRPr="00C51D74">
        <w:rPr>
          <w:rFonts w:asciiTheme="minorHAnsi" w:hAnsiTheme="minorHAnsi" w:cstheme="minorHAnsi"/>
          <w:b/>
          <w:spacing w:val="0"/>
          <w:kern w:val="0"/>
          <w:sz w:val="22"/>
          <w:szCs w:val="22"/>
        </w:rPr>
        <w:t>3</w:t>
      </w:r>
      <w:r w:rsidRPr="00C51D74">
        <w:rPr>
          <w:rFonts w:asciiTheme="minorHAnsi" w:hAnsiTheme="minorHAnsi" w:cstheme="minorHAnsi"/>
          <w:b/>
          <w:spacing w:val="0"/>
          <w:kern w:val="0"/>
          <w:sz w:val="22"/>
          <w:szCs w:val="22"/>
        </w:rPr>
        <w:t xml:space="preserve"> do SWZ</w:t>
      </w:r>
      <w:r w:rsidRPr="00CE0E6A">
        <w:rPr>
          <w:rFonts w:asciiTheme="minorHAnsi" w:hAnsiTheme="minorHAnsi" w:cstheme="minorHAnsi"/>
          <w:b/>
          <w:spacing w:val="0"/>
          <w:kern w:val="0"/>
          <w:sz w:val="22"/>
          <w:szCs w:val="22"/>
        </w:rPr>
        <w:t xml:space="preserve">. </w:t>
      </w:r>
      <w:r w:rsidRPr="00CE0E6A">
        <w:rPr>
          <w:rFonts w:asciiTheme="minorHAnsi" w:hAnsiTheme="minorHAnsi" w:cstheme="minorHAnsi"/>
          <w:spacing w:val="0"/>
          <w:kern w:val="0"/>
          <w:sz w:val="22"/>
          <w:szCs w:val="22"/>
        </w:rPr>
        <w:t>W przypadku wspólnego ubiegania się o zamówienie przez Wykonawców, oświadczenie to składa każdy z Wykonawców</w:t>
      </w:r>
      <w:r w:rsidR="00163933" w:rsidRPr="00CE0E6A">
        <w:rPr>
          <w:rFonts w:asciiTheme="minorHAnsi" w:hAnsiTheme="minorHAnsi" w:cstheme="minorHAnsi"/>
          <w:spacing w:val="0"/>
          <w:kern w:val="0"/>
          <w:sz w:val="22"/>
          <w:szCs w:val="22"/>
        </w:rPr>
        <w:t>.</w:t>
      </w:r>
    </w:p>
    <w:p w14:paraId="04EE0000"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C40ED7">
        <w:rPr>
          <w:rFonts w:asciiTheme="minorHAnsi" w:hAnsiTheme="minorHAnsi" w:cstheme="minorHAnsi"/>
          <w:kern w:val="0"/>
          <w:sz w:val="22"/>
          <w:szCs w:val="22"/>
          <w:lang w:eastAsia="en-US"/>
        </w:rPr>
        <w:t>Oświadczenie, o którym mowa w art. 125 ust. 1 lub 5 ustawy Pzp, o niepodleganiu wykluczeniu oraz o spełnieniu warunków udziału w postępowaniu składa się pod rygorem</w:t>
      </w:r>
      <w:r w:rsidRPr="00163933">
        <w:rPr>
          <w:rFonts w:asciiTheme="minorHAnsi" w:hAnsiTheme="minorHAnsi" w:cstheme="minorHAnsi"/>
          <w:kern w:val="0"/>
          <w:sz w:val="22"/>
          <w:szCs w:val="22"/>
          <w:lang w:eastAsia="en-US"/>
        </w:rPr>
        <w:t xml:space="preserve"> nieważności, w formie elektronicznej (opatrzonej kwalifikowanym podpisem elektronicznym) lub w postaci elektronicznej opatrzonej podpisem zaufanym lub podpisem osobistym.</w:t>
      </w:r>
    </w:p>
    <w:p w14:paraId="3982AB16"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 xml:space="preserve">Oferta oraz pozostałe oświadczenia i dokumenty, dla których Zamawiający określił wzory w formie formularzy zamieszczonych w załącznikach SWZ, powinny być sporządzone zgodnie z tymi wzorami, co do treści oraz opisu kolumn i wierszy. </w:t>
      </w:r>
    </w:p>
    <w:p w14:paraId="64EA2F7A" w14:textId="77777777"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Jeżeli w imieniu Wykonawcy działa osoba, której umocowanie do jego reprezentowania nie wynika z dokumentów, które można uzyskać za pomocą bezpłatnych i ogólnodostępnych baz danych (szczególności z Krajowego Rejestru Sądowego lub Centralnej Ewidencji i Informacji Działalności Gospodarczej), Zamawiający żąda złożenia wraz z ofertą pełnomocnictwa lub innego dokumentu potwierdzającego umocowanie do reprezentowania Wykonawcy.</w:t>
      </w:r>
    </w:p>
    <w:p w14:paraId="4A14397B" w14:textId="189BD496" w:rsidR="00163933" w:rsidRPr="00163933" w:rsidRDefault="00163933" w:rsidP="00163933">
      <w:pPr>
        <w:pStyle w:val="Akapitzlist"/>
        <w:numPr>
          <w:ilvl w:val="0"/>
          <w:numId w:val="52"/>
        </w:numPr>
        <w:spacing w:after="120" w:line="240" w:lineRule="auto"/>
        <w:ind w:left="426" w:hanging="426"/>
        <w:jc w:val="both"/>
        <w:rPr>
          <w:rFonts w:asciiTheme="minorHAnsi" w:hAnsiTheme="minorHAnsi" w:cstheme="minorHAnsi"/>
          <w:kern w:val="0"/>
          <w:sz w:val="22"/>
          <w:szCs w:val="22"/>
          <w:lang w:eastAsia="en-US"/>
        </w:rPr>
      </w:pPr>
      <w:r w:rsidRPr="00163933">
        <w:rPr>
          <w:rFonts w:asciiTheme="minorHAnsi" w:hAnsiTheme="minorHAnsi" w:cstheme="minorHAnsi"/>
          <w:kern w:val="0"/>
          <w:sz w:val="22"/>
          <w:szCs w:val="22"/>
          <w:lang w:eastAsia="en-US"/>
        </w:rPr>
        <w:t>Postanowienia ust. 13 stosuje się odpowiednio do osoby działającej w imieniu wykonawców wspólnie ubiegających się o udzielenie zamówienia oraz do osoby działającej w imieniu podmiotu udostępniającego zasoby na zasadach określonych w art. 118 ustawy Pzp.</w:t>
      </w:r>
    </w:p>
    <w:p w14:paraId="4A6CF034" w14:textId="77777777"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163933">
        <w:rPr>
          <w:rFonts w:asciiTheme="minorHAnsi" w:hAnsiTheme="minorHAnsi" w:cstheme="minorHAnsi"/>
          <w:sz w:val="22"/>
          <w:szCs w:val="22"/>
        </w:rPr>
        <w:t>Pełnomocnictwo do podpisania oferty musi być złożone w oryginale w takiej samej formie jak składana oferta. Dopuszcza się także złożenie elektronicznej kopii (skanu) pełnomocnictwa sporządzonego uprzednio w formie pisemnej</w:t>
      </w:r>
      <w:r w:rsidRPr="00B55BE1">
        <w:rPr>
          <w:rFonts w:asciiTheme="minorHAnsi" w:hAnsiTheme="minorHAnsi" w:cstheme="minorHAnsi"/>
          <w:sz w:val="22"/>
          <w:szCs w:val="22"/>
        </w:rPr>
        <w:t xml:space="preserve">, w formie elektronicznego poświadczenia sporządzonego stosownie do art. 97 § 2 ustawy z dnia 14 lutego 1991 r. Prawo o notariacie, które to poświadczenia notariusz opatruje kwalifikowanym podpisem elektronicznym, bądź też poprze opatrzenie skanu pełnomocnictwa sporządzonego uprzednio w formie pisemnej kwalifikowanym podpisem, podpisem zaufanym lub podpisem osobistym mocodawcy. Elektroniczna kopia pełnomocnictwa nie może być uwierzytelniona przez upełnomocnionego. </w:t>
      </w:r>
    </w:p>
    <w:p w14:paraId="01DCA4FC" w14:textId="77777777"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sz w:val="22"/>
          <w:szCs w:val="22"/>
        </w:rPr>
        <w:lastRenderedPageBreak/>
        <w:t xml:space="preserve">Zamawiający żąda wskazania przez Wykonawcę, w ofercie, części zamówienia, których wykonanie zamierza powierzyć podwykonawcom, oraz podania nazw ewentualnych podwykonawców, jeżeli są już znani. </w:t>
      </w:r>
    </w:p>
    <w:p w14:paraId="4871DFDD" w14:textId="77777777" w:rsidR="00B61ECB" w:rsidRPr="00061CEF"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061CEF">
        <w:rPr>
          <w:rFonts w:asciiTheme="minorHAnsi" w:hAnsiTheme="minorHAnsi" w:cstheme="minorHAnsi"/>
          <w:bCs/>
          <w:kern w:val="0"/>
          <w:sz w:val="22"/>
          <w:szCs w:val="22"/>
          <w:lang w:eastAsia="en-US"/>
        </w:rPr>
        <w:t xml:space="preserve">Dokumenty sporządzone w języku obcym są składane wraz z tłumaczeniem na język polski. </w:t>
      </w:r>
    </w:p>
    <w:p w14:paraId="08BBE67E" w14:textId="38B2C8D8"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640850">
        <w:rPr>
          <w:rFonts w:asciiTheme="minorHAnsi" w:hAnsiTheme="minorHAnsi" w:cstheme="minorHAnsi"/>
          <w:b/>
          <w:kern w:val="0"/>
          <w:sz w:val="22"/>
          <w:szCs w:val="22"/>
          <w:lang w:eastAsia="en-US"/>
        </w:rPr>
        <w:t>Każdy Wykonawca może złożyć tylko jedną ofertę</w:t>
      </w:r>
      <w:r w:rsidR="00347475">
        <w:rPr>
          <w:rFonts w:asciiTheme="minorHAnsi" w:hAnsiTheme="minorHAnsi" w:cstheme="minorHAnsi"/>
          <w:b/>
          <w:kern w:val="0"/>
          <w:sz w:val="22"/>
          <w:szCs w:val="22"/>
          <w:lang w:eastAsia="en-US"/>
        </w:rPr>
        <w:t xml:space="preserve"> do</w:t>
      </w:r>
      <w:r w:rsidR="00640850" w:rsidRPr="00640850">
        <w:rPr>
          <w:rFonts w:asciiTheme="minorHAnsi" w:hAnsiTheme="minorHAnsi" w:cstheme="minorHAnsi"/>
          <w:b/>
          <w:kern w:val="0"/>
          <w:sz w:val="22"/>
          <w:szCs w:val="22"/>
          <w:lang w:eastAsia="en-US"/>
        </w:rPr>
        <w:t xml:space="preserve"> zamówienia</w:t>
      </w:r>
      <w:r w:rsidRPr="00B55BE1">
        <w:rPr>
          <w:rFonts w:asciiTheme="minorHAnsi" w:hAnsiTheme="minorHAnsi" w:cstheme="minorHAnsi"/>
          <w:kern w:val="0"/>
          <w:sz w:val="22"/>
          <w:szCs w:val="22"/>
          <w:lang w:eastAsia="en-US"/>
        </w:rPr>
        <w:t xml:space="preserve">. Złożenie większej liczby ofert spowoduje odrzucenie wszystkich ofert złożonych przez danego wykonawcę. </w:t>
      </w:r>
    </w:p>
    <w:p w14:paraId="13B5FBD0"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Wykonawca ponosi wszelkie koszty związane z przygotowaniem oferty, a Zamawiający nie przewiduje zwrotu kosztów udziału w postepowaniu. </w:t>
      </w:r>
    </w:p>
    <w:p w14:paraId="3CAA0094"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Wszelkie informacje stanowiące tajemnicę przedsiębiorstwa w rozumieniu ustawy z dnia 16 kwietnia 1993 r. o zwalczaniu nieuczciwej konkurencji (tj. Dz. U. z 2022 r., poz. 1233 ze zm.),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14:paraId="10BE7C9F"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Treść oferty musi być zgodna z wymaganiami zamawiającego określonymi w dokumentach zamówienia. </w:t>
      </w:r>
    </w:p>
    <w:p w14:paraId="36AEB025" w14:textId="77777777" w:rsidR="00B61ECB"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Zamawiający nie wymaga założenia oferty po odbyciu wizji lokalnej lub sprawdzeniu innych, niż udostępnione w ramach postępowania, dokumentów niezbędnych do realizacji zamówienia. </w:t>
      </w:r>
    </w:p>
    <w:p w14:paraId="481FBD78" w14:textId="16EDAA65" w:rsidR="001C4845" w:rsidRPr="00B55BE1" w:rsidRDefault="001C4845" w:rsidP="00163933">
      <w:pPr>
        <w:pStyle w:val="Akapitzlist"/>
        <w:numPr>
          <w:ilvl w:val="0"/>
          <w:numId w:val="52"/>
        </w:numPr>
        <w:autoSpaceDE w:val="0"/>
        <w:autoSpaceDN w:val="0"/>
        <w:adjustRightInd w:val="0"/>
        <w:spacing w:after="27" w:line="240" w:lineRule="auto"/>
        <w:ind w:left="426"/>
        <w:jc w:val="both"/>
        <w:rPr>
          <w:rFonts w:asciiTheme="minorHAnsi" w:hAnsiTheme="minorHAnsi" w:cstheme="minorHAnsi"/>
          <w:color w:val="000000"/>
          <w:kern w:val="0"/>
          <w:sz w:val="22"/>
          <w:szCs w:val="22"/>
          <w:lang w:eastAsia="en-US"/>
        </w:rPr>
      </w:pPr>
      <w:r w:rsidRPr="00B55BE1">
        <w:rPr>
          <w:rFonts w:asciiTheme="minorHAnsi" w:hAnsiTheme="minorHAnsi" w:cstheme="minorHAnsi"/>
          <w:kern w:val="0"/>
          <w:sz w:val="22"/>
          <w:szCs w:val="22"/>
          <w:lang w:eastAsia="en-US"/>
        </w:rPr>
        <w:t xml:space="preserve">W sprawach nieuregulowanych w niniejszym rozdziale mają zastosowanie właściwe przepisy następujących aktów prawnych: </w:t>
      </w:r>
    </w:p>
    <w:p w14:paraId="796E392D" w14:textId="77777777" w:rsidR="00B61ECB" w:rsidRPr="00B55BE1" w:rsidRDefault="001C4845" w:rsidP="000B34E9">
      <w:pPr>
        <w:pStyle w:val="Akapitzlist"/>
        <w:numPr>
          <w:ilvl w:val="0"/>
          <w:numId w:val="33"/>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ustawa PZP, </w:t>
      </w:r>
    </w:p>
    <w:p w14:paraId="11820188" w14:textId="48798849" w:rsidR="001C4845" w:rsidRPr="00B55BE1" w:rsidRDefault="001C4845" w:rsidP="000B34E9">
      <w:pPr>
        <w:pStyle w:val="Akapitzlist"/>
        <w:numPr>
          <w:ilvl w:val="0"/>
          <w:numId w:val="33"/>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r., poz. 2452 ze zm.). </w:t>
      </w:r>
    </w:p>
    <w:p w14:paraId="625B22A5" w14:textId="77777777" w:rsidR="00B61ECB" w:rsidRPr="00B55BE1" w:rsidRDefault="00B61ECB"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43817242" w14:textId="66A851E8"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Informacja o procedurze uzupełniania brakujących dokumentów, ich poprawiania, uzupełniania oraz złożenia wyjaśnień dotyczących treści oferty: </w:t>
      </w:r>
    </w:p>
    <w:p w14:paraId="58091C20" w14:textId="1D0F11A9" w:rsidR="001C4845"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Wykonawca, którego oferta została najwyżej oceniona, nie złożył oświadczenia, o którym mowa w art. 125 ust. 1 ustawy Pzp, podmiotowych środków dowodowych, innych dokumentów lub oświadczeń składanych w postępowaniu lub są one niekompletne lub zawierają błędy, Zamawiający wzywa Wykonawcę odpowiednio do ich złożenia, poprawienia lub uzupełnienia w wyznaczonym terminie, nie krótszym niż 5 dni od dnia wezwania, chyba że: </w:t>
      </w:r>
    </w:p>
    <w:p w14:paraId="7088E2C5"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oferta Wykonawcy podlega odrzuceniu bez względu na ich złożenie, uzupełnienie lub poprawienie lub </w:t>
      </w:r>
    </w:p>
    <w:p w14:paraId="4E709607"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zachodzą przesłanki unieważnienia postępowania. </w:t>
      </w:r>
    </w:p>
    <w:p w14:paraId="221B32FC" w14:textId="77777777" w:rsidR="00B55BE1"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kern w:val="0"/>
          <w:sz w:val="22"/>
          <w:szCs w:val="22"/>
          <w:lang w:eastAsia="en-US"/>
        </w:rPr>
        <w:t xml:space="preserve">Wykonawca składa podmiotowe środki dowodowe na wezwanie, o którym mowa w ust. 1, aktualne na dzień ich złożenia. </w:t>
      </w:r>
    </w:p>
    <w:p w14:paraId="0816F1FC" w14:textId="7C354168" w:rsidR="001C4845" w:rsidRPr="00B55BE1" w:rsidRDefault="001C4845" w:rsidP="000B34E9">
      <w:pPr>
        <w:pStyle w:val="Akapitzlist"/>
        <w:numPr>
          <w:ilvl w:val="0"/>
          <w:numId w:val="34"/>
        </w:numPr>
        <w:autoSpaceDE w:val="0"/>
        <w:autoSpaceDN w:val="0"/>
        <w:adjustRightInd w:val="0"/>
        <w:spacing w:after="0" w:line="240" w:lineRule="auto"/>
        <w:jc w:val="both"/>
        <w:rPr>
          <w:rFonts w:asciiTheme="minorHAnsi" w:hAnsiTheme="minorHAnsi" w:cstheme="minorHAnsi"/>
          <w:sz w:val="22"/>
          <w:szCs w:val="22"/>
        </w:rPr>
      </w:pPr>
      <w:r w:rsidRPr="00B55BE1">
        <w:rPr>
          <w:rFonts w:asciiTheme="minorHAnsi" w:hAnsiTheme="minorHAnsi" w:cstheme="minorHAnsi"/>
          <w:sz w:val="22"/>
          <w:szCs w:val="22"/>
        </w:rPr>
        <w:t xml:space="preserve">Zamawiający może żądać od Wykonawców, w wyznaczonym terminie, wyjaśnień dotyczących treści oświadczenia, o którym mowa w art. 125 ust. 1 ustawy Pzp, lub złożonych podmiotowych środków dowodowych lub innych dokumentów lub oświadczeń składanych w postępowaniu. </w:t>
      </w:r>
    </w:p>
    <w:p w14:paraId="27DA809B"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734DF3C3" w14:textId="223DE979"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Udostępnienie zasobów przez inne podmioty: </w:t>
      </w:r>
    </w:p>
    <w:p w14:paraId="3E167DF6"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lastRenderedPageBreak/>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1B66C43"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284D7155" w14:textId="77777777" w:rsidR="00B55BE1"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E3BB010" w14:textId="27754F82" w:rsidR="001C4845" w:rsidRPr="00B55BE1" w:rsidRDefault="001C4845" w:rsidP="000B34E9">
      <w:pPr>
        <w:pStyle w:val="Akapitzlist"/>
        <w:numPr>
          <w:ilvl w:val="0"/>
          <w:numId w:val="35"/>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62DE42AE"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1) zakres dostępnych Wykonawcy zasobów podmiotu udostępniającego zasoby; </w:t>
      </w:r>
    </w:p>
    <w:p w14:paraId="03B10A7F"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2) sposób i okres udostępnienia Wykonawcy i wykorzystania przez niego zasobów podmiotu udostępniającego te zasoby przy wykonywaniu zamówienia; </w:t>
      </w:r>
    </w:p>
    <w:p w14:paraId="39EC5239" w14:textId="77777777" w:rsidR="001C4845" w:rsidRPr="001C4845" w:rsidRDefault="001C4845" w:rsidP="007173B2">
      <w:pPr>
        <w:autoSpaceDE w:val="0"/>
        <w:autoSpaceDN w:val="0"/>
        <w:adjustRightInd w:val="0"/>
        <w:spacing w:after="0" w:line="240" w:lineRule="auto"/>
        <w:ind w:left="360"/>
        <w:jc w:val="both"/>
        <w:rPr>
          <w:rFonts w:asciiTheme="minorHAnsi" w:hAnsiTheme="minorHAnsi" w:cstheme="minorHAnsi"/>
          <w:kern w:val="0"/>
          <w:sz w:val="22"/>
          <w:szCs w:val="22"/>
          <w:lang w:eastAsia="en-US"/>
        </w:rPr>
      </w:pPr>
      <w:r w:rsidRPr="001C4845">
        <w:rPr>
          <w:rFonts w:asciiTheme="minorHAnsi" w:hAnsiTheme="minorHAnsi" w:cstheme="minorHAnsi"/>
          <w:kern w:val="0"/>
          <w:sz w:val="22"/>
          <w:szCs w:val="22"/>
          <w:lang w:eastAsia="en-US"/>
        </w:rPr>
        <w:t xml:space="preserve">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69901DA0" w14:textId="77777777" w:rsidR="00B55BE1" w:rsidRPr="00B55BE1" w:rsidRDefault="001C4845" w:rsidP="000B34E9">
      <w:pPr>
        <w:pStyle w:val="Akapitzlist"/>
        <w:numPr>
          <w:ilvl w:val="0"/>
          <w:numId w:val="35"/>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0DB16C3" w14:textId="6D4ACC65" w:rsidR="001C4845" w:rsidRPr="00B55BE1" w:rsidRDefault="001C4845" w:rsidP="000B34E9">
      <w:pPr>
        <w:pStyle w:val="Akapitzlist"/>
        <w:numPr>
          <w:ilvl w:val="0"/>
          <w:numId w:val="35"/>
        </w:numPr>
        <w:autoSpaceDE w:val="0"/>
        <w:autoSpaceDN w:val="0"/>
        <w:adjustRightInd w:val="0"/>
        <w:spacing w:after="0"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 </w:t>
      </w:r>
    </w:p>
    <w:p w14:paraId="5A433817" w14:textId="77777777" w:rsidR="00B55BE1" w:rsidRPr="00B55BE1" w:rsidRDefault="00B55BE1" w:rsidP="007173B2">
      <w:pPr>
        <w:autoSpaceDE w:val="0"/>
        <w:autoSpaceDN w:val="0"/>
        <w:adjustRightInd w:val="0"/>
        <w:spacing w:after="0" w:line="240" w:lineRule="auto"/>
        <w:jc w:val="both"/>
        <w:rPr>
          <w:rFonts w:asciiTheme="minorHAnsi" w:hAnsiTheme="minorHAnsi" w:cstheme="minorHAnsi"/>
          <w:b/>
          <w:bCs/>
          <w:kern w:val="0"/>
          <w:sz w:val="22"/>
          <w:szCs w:val="22"/>
          <w:lang w:eastAsia="en-US"/>
        </w:rPr>
      </w:pPr>
    </w:p>
    <w:p w14:paraId="300518D9" w14:textId="58CD625C"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Wykonawcy wspólnie ubiegający się o zamówienie: </w:t>
      </w:r>
    </w:p>
    <w:p w14:paraId="05F453FF"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Wykonawcy mogą wspólnie ubiegać się o udzielenie zamówienia, w tym celu ustanawiają pełnomocnika do reprezentowania ich w postępowaniu o udzielenie zamówienia albo do reprezentowania w postępowaniu i zawarcia umowy w sprawie zamówienia publicznego. </w:t>
      </w:r>
    </w:p>
    <w:p w14:paraId="01E20B4B"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Warunek dotyczący uprawnień do prowadzenia określonej działalności gospodarczej lub zawodowej, o którym mowa w art. 112 ust. 2 pkt 2 ustawy Pzp, jest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4088C451"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sz w:val="22"/>
          <w:szCs w:val="22"/>
        </w:rPr>
        <w:t>W odniesieniu do warunków dotyczących wykształcenia, kwalifikacji zawodowych lub doświadczenia, Wykonawcy wspólnie ubiegający się o udzielenie zamówienia mogą</w:t>
      </w:r>
      <w:r w:rsidR="00B55BE1" w:rsidRPr="00B55BE1">
        <w:rPr>
          <w:rFonts w:asciiTheme="minorHAnsi" w:hAnsiTheme="minorHAnsi" w:cstheme="minorHAnsi"/>
          <w:sz w:val="22"/>
          <w:szCs w:val="22"/>
        </w:rPr>
        <w:t xml:space="preserve"> </w:t>
      </w:r>
      <w:r w:rsidRPr="00B55BE1">
        <w:rPr>
          <w:rFonts w:asciiTheme="minorHAnsi" w:hAnsiTheme="minorHAnsi" w:cstheme="minorHAnsi"/>
          <w:sz w:val="22"/>
          <w:szCs w:val="22"/>
        </w:rPr>
        <w:t xml:space="preserve">polegać na zdolnościach tych z Wykonawców, którzy wykonają usługi, do realizacji których te zdolności są wymagane. </w:t>
      </w:r>
    </w:p>
    <w:p w14:paraId="6A053385"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o którym mowa w pkt. 2 i 3, Wykonawcy wspólnie ubiegający się o udzielenie zamówienia dołączają odpowiednio do oferty oświadczenie, z którego wynika, które usługi wykonają poszczególni Wykonawcy. </w:t>
      </w:r>
    </w:p>
    <w:p w14:paraId="4F08335F" w14:textId="77777777" w:rsidR="00B55BE1"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Obowiązek złożenia oświadczenia, o którym mowa w pkt. 4 odnosi się również do Wykonawców, prowadzących działalność w formie spółki cywilnej. </w:t>
      </w:r>
    </w:p>
    <w:p w14:paraId="5E5A093E" w14:textId="47E59EC1" w:rsidR="001C4845" w:rsidRPr="00B55BE1" w:rsidRDefault="001C4845" w:rsidP="000B34E9">
      <w:pPr>
        <w:pStyle w:val="Akapitzlist"/>
        <w:numPr>
          <w:ilvl w:val="0"/>
          <w:numId w:val="36"/>
        </w:numPr>
        <w:autoSpaceDE w:val="0"/>
        <w:autoSpaceDN w:val="0"/>
        <w:adjustRightInd w:val="0"/>
        <w:spacing w:after="28"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W przypadku polegania przez członków konsorcjum na uprawieniach, doświadczeniu, kwalifikacjach lub wykształceniu członka takiego konsorcjum, wymagane zdolności powinien posiadać co najmniej ten z konsorcjantów, który w ramach przyjętego wewnętrznie podziału zadań, wyznaczony zostanie do </w:t>
      </w:r>
      <w:r w:rsidRPr="00B55BE1">
        <w:rPr>
          <w:rFonts w:asciiTheme="minorHAnsi" w:hAnsiTheme="minorHAnsi" w:cstheme="minorHAnsi"/>
          <w:kern w:val="0"/>
          <w:sz w:val="22"/>
          <w:szCs w:val="22"/>
          <w:lang w:eastAsia="en-US"/>
        </w:rPr>
        <w:lastRenderedPageBreak/>
        <w:t xml:space="preserve">realizowania danej części zamówienia, z którą wiąże się obowiązek posiadania konkretnych uprawnień, doświadczenia, kwalifikacji lub wykształcenia. </w:t>
      </w:r>
    </w:p>
    <w:p w14:paraId="2E84DFDF" w14:textId="77777777" w:rsidR="00CE0E6A" w:rsidRDefault="00CE0E6A" w:rsidP="007173B2">
      <w:pPr>
        <w:autoSpaceDE w:val="0"/>
        <w:autoSpaceDN w:val="0"/>
        <w:adjustRightInd w:val="0"/>
        <w:spacing w:after="0" w:line="240" w:lineRule="auto"/>
        <w:jc w:val="both"/>
        <w:rPr>
          <w:rFonts w:asciiTheme="minorHAnsi" w:hAnsiTheme="minorHAnsi" w:cstheme="minorHAnsi"/>
          <w:b/>
          <w:bCs/>
          <w:kern w:val="0"/>
          <w:sz w:val="22"/>
          <w:szCs w:val="22"/>
          <w:u w:val="single"/>
          <w:lang w:eastAsia="en-US"/>
        </w:rPr>
      </w:pPr>
    </w:p>
    <w:p w14:paraId="7FC5871A" w14:textId="3DC4D3ED" w:rsidR="001C4845" w:rsidRPr="001C4845" w:rsidRDefault="001C4845" w:rsidP="007173B2">
      <w:pPr>
        <w:autoSpaceDE w:val="0"/>
        <w:autoSpaceDN w:val="0"/>
        <w:adjustRightInd w:val="0"/>
        <w:spacing w:after="0" w:line="240" w:lineRule="auto"/>
        <w:jc w:val="both"/>
        <w:rPr>
          <w:rFonts w:asciiTheme="minorHAnsi" w:hAnsiTheme="minorHAnsi" w:cstheme="minorHAnsi"/>
          <w:kern w:val="0"/>
          <w:sz w:val="22"/>
          <w:szCs w:val="22"/>
          <w:u w:val="single"/>
          <w:lang w:eastAsia="en-US"/>
        </w:rPr>
      </w:pPr>
      <w:r w:rsidRPr="001C4845">
        <w:rPr>
          <w:rFonts w:asciiTheme="minorHAnsi" w:hAnsiTheme="minorHAnsi" w:cstheme="minorHAnsi"/>
          <w:b/>
          <w:bCs/>
          <w:kern w:val="0"/>
          <w:sz w:val="22"/>
          <w:szCs w:val="22"/>
          <w:u w:val="single"/>
          <w:lang w:eastAsia="en-US"/>
        </w:rPr>
        <w:t xml:space="preserve">Pełnomocnictwo: </w:t>
      </w:r>
    </w:p>
    <w:p w14:paraId="1ACD270B" w14:textId="77777777" w:rsidR="00B55BE1" w:rsidRPr="00B55BE1" w:rsidRDefault="001C4845" w:rsidP="000B34E9">
      <w:pPr>
        <w:pStyle w:val="Akapitzlist"/>
        <w:numPr>
          <w:ilvl w:val="0"/>
          <w:numId w:val="37"/>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Pełnomocnictwo do złożenia oferty/reprezentowania Wykonawców wspólnie ubiegających się o udzielenie zamówienia musi być złożone w oryginale w takiej samej formie, jak składana oferta. </w:t>
      </w:r>
    </w:p>
    <w:p w14:paraId="4F4E6167" w14:textId="1A506F5E" w:rsidR="001C4845" w:rsidRPr="00B55BE1" w:rsidRDefault="001C4845" w:rsidP="000B34E9">
      <w:pPr>
        <w:pStyle w:val="Akapitzlist"/>
        <w:numPr>
          <w:ilvl w:val="0"/>
          <w:numId w:val="37"/>
        </w:numPr>
        <w:autoSpaceDE w:val="0"/>
        <w:autoSpaceDN w:val="0"/>
        <w:adjustRightInd w:val="0"/>
        <w:spacing w:after="27" w:line="240" w:lineRule="auto"/>
        <w:jc w:val="both"/>
        <w:rPr>
          <w:rFonts w:asciiTheme="minorHAnsi" w:hAnsiTheme="minorHAnsi" w:cstheme="minorHAnsi"/>
          <w:kern w:val="0"/>
          <w:sz w:val="22"/>
          <w:szCs w:val="22"/>
          <w:lang w:eastAsia="en-US"/>
        </w:rPr>
      </w:pPr>
      <w:r w:rsidRPr="00B55BE1">
        <w:rPr>
          <w:rFonts w:asciiTheme="minorHAnsi" w:hAnsiTheme="minorHAnsi" w:cstheme="minorHAnsi"/>
          <w:kern w:val="0"/>
          <w:sz w:val="22"/>
          <w:szCs w:val="22"/>
          <w:lang w:eastAsia="en-US"/>
        </w:rPr>
        <w:t xml:space="preserve">Dopuszczasiętakżezłożenieelektronicznejkopii(skanu)pełnomocnictwasporządzonego uprzedniowformiepisemnej,wformieelektronicznegopoświadczeniasporządzonegostosowniedoart.97§2ustawyzdnia14lutego1991r.-Prawoonotariacie, które to poświadczenie notariusz opatruje kwalifikowanym podpisem elektronicznym, bądź też poprzez opatrzenie skanu pełnomocnictwa sporządzonego uprzednio w formie pisemnej kwalifikowanym podpisem, podpisem zaufanym lub zgodnie z ustawą o dowodach osobistych (Dz. U. 2021 poz. 816 z późn. zm.) - podpisem osobistym mocodawcy. Elektroniczna kopia pełnomocnictwa nie może być uwierzytelniona przez upełnomocnionego. </w:t>
      </w:r>
    </w:p>
    <w:bookmarkEnd w:id="3"/>
    <w:p w14:paraId="5ED0E343" w14:textId="0E461BB9" w:rsidR="001C4845" w:rsidRDefault="001C4845" w:rsidP="001C4845">
      <w:pPr>
        <w:spacing w:after="0" w:line="240" w:lineRule="auto"/>
        <w:jc w:val="both"/>
        <w:rPr>
          <w:rFonts w:asciiTheme="minorHAnsi" w:hAnsiTheme="minorHAnsi" w:cstheme="minorHAnsi"/>
          <w:spacing w:val="0"/>
          <w:kern w:val="0"/>
          <w:sz w:val="22"/>
          <w:szCs w:val="22"/>
        </w:rPr>
      </w:pPr>
    </w:p>
    <w:p w14:paraId="32A243A0" w14:textId="77777777" w:rsidR="00792144" w:rsidRDefault="00792144" w:rsidP="001C4845">
      <w:pPr>
        <w:spacing w:after="0" w:line="240" w:lineRule="auto"/>
        <w:jc w:val="both"/>
        <w:rPr>
          <w:rFonts w:asciiTheme="minorHAnsi" w:hAnsiTheme="minorHAnsi" w:cstheme="minorHAnsi"/>
          <w:spacing w:val="0"/>
          <w:kern w:val="0"/>
          <w:sz w:val="22"/>
          <w:szCs w:val="22"/>
        </w:rPr>
      </w:pPr>
    </w:p>
    <w:p w14:paraId="5533F26F" w14:textId="3349C48B" w:rsidR="006D6E8C"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3157D6" w:rsidRPr="00744A0E">
        <w:rPr>
          <w:rFonts w:asciiTheme="minorHAnsi" w:hAnsiTheme="minorHAnsi" w:cstheme="minorHAnsi"/>
          <w:b/>
          <w:spacing w:val="0"/>
          <w:kern w:val="0"/>
          <w:sz w:val="22"/>
          <w:szCs w:val="22"/>
        </w:rPr>
        <w:t>SÓB ORAZ TERMIN SKŁADANIA OFERT</w:t>
      </w:r>
    </w:p>
    <w:p w14:paraId="63FDB592" w14:textId="37E4F046" w:rsidR="00B2629C" w:rsidRPr="00B2629C" w:rsidRDefault="00B2629C" w:rsidP="00B2629C">
      <w:pPr>
        <w:pStyle w:val="Akapitzlist"/>
        <w:widowControl w:val="0"/>
        <w:numPr>
          <w:ilvl w:val="0"/>
          <w:numId w:val="6"/>
        </w:numPr>
        <w:suppressAutoHyphens/>
        <w:spacing w:before="121" w:after="0" w:line="237" w:lineRule="auto"/>
        <w:ind w:right="-8"/>
        <w:contextualSpacing w:val="0"/>
        <w:jc w:val="both"/>
        <w:rPr>
          <w:rFonts w:asciiTheme="minorHAnsi" w:hAnsiTheme="minorHAnsi" w:cstheme="minorHAnsi"/>
          <w:b/>
          <w:bCs/>
          <w:sz w:val="22"/>
          <w:szCs w:val="22"/>
        </w:rPr>
      </w:pPr>
      <w:r w:rsidRPr="00B2629C">
        <w:rPr>
          <w:rFonts w:asciiTheme="minorHAnsi" w:hAnsiTheme="minorHAnsi" w:cstheme="minorHAnsi"/>
          <w:sz w:val="22"/>
          <w:szCs w:val="22"/>
        </w:rPr>
        <w:t xml:space="preserve">Ofertę wraz z wymaganymi załącznikami należy złożyć w terminie </w:t>
      </w:r>
      <w:r w:rsidRPr="0000312F">
        <w:rPr>
          <w:rFonts w:asciiTheme="minorHAnsi" w:hAnsiTheme="minorHAnsi" w:cstheme="minorHAnsi"/>
          <w:b/>
          <w:bCs/>
          <w:sz w:val="22"/>
          <w:szCs w:val="22"/>
          <w:u w:val="single"/>
        </w:rPr>
        <w:t xml:space="preserve">do dnia </w:t>
      </w:r>
      <w:r w:rsidR="002F5505">
        <w:rPr>
          <w:rFonts w:asciiTheme="minorHAnsi" w:hAnsiTheme="minorHAnsi" w:cstheme="minorHAnsi"/>
          <w:b/>
          <w:bCs/>
          <w:sz w:val="22"/>
          <w:szCs w:val="22"/>
          <w:u w:val="single"/>
        </w:rPr>
        <w:t>14</w:t>
      </w:r>
      <w:r w:rsidRPr="0000312F">
        <w:rPr>
          <w:rFonts w:asciiTheme="minorHAnsi" w:hAnsiTheme="minorHAnsi" w:cstheme="minorHAnsi"/>
          <w:b/>
          <w:bCs/>
          <w:sz w:val="22"/>
          <w:szCs w:val="22"/>
          <w:u w:val="single"/>
        </w:rPr>
        <w:t xml:space="preserve"> </w:t>
      </w:r>
      <w:r w:rsidR="004034F4">
        <w:rPr>
          <w:rFonts w:asciiTheme="minorHAnsi" w:hAnsiTheme="minorHAnsi" w:cstheme="minorHAnsi"/>
          <w:b/>
          <w:bCs/>
          <w:sz w:val="22"/>
          <w:szCs w:val="22"/>
          <w:u w:val="single"/>
        </w:rPr>
        <w:t>lipca</w:t>
      </w:r>
      <w:r w:rsidRPr="0000312F">
        <w:rPr>
          <w:rFonts w:asciiTheme="minorHAnsi" w:hAnsiTheme="minorHAnsi" w:cstheme="minorHAnsi"/>
          <w:b/>
          <w:bCs/>
          <w:sz w:val="22"/>
          <w:szCs w:val="22"/>
          <w:u w:val="single"/>
        </w:rPr>
        <w:t xml:space="preserve"> 202</w:t>
      </w:r>
      <w:r w:rsidR="004C2BF8" w:rsidRPr="0000312F">
        <w:rPr>
          <w:rFonts w:asciiTheme="minorHAnsi" w:hAnsiTheme="minorHAnsi" w:cstheme="minorHAnsi"/>
          <w:b/>
          <w:bCs/>
          <w:sz w:val="22"/>
          <w:szCs w:val="22"/>
          <w:u w:val="single"/>
        </w:rPr>
        <w:t>5</w:t>
      </w:r>
      <w:r w:rsidRPr="0000312F">
        <w:rPr>
          <w:rFonts w:asciiTheme="minorHAnsi" w:hAnsiTheme="minorHAnsi" w:cstheme="minorHAnsi"/>
          <w:b/>
          <w:bCs/>
          <w:sz w:val="22"/>
          <w:szCs w:val="22"/>
          <w:u w:val="single"/>
        </w:rPr>
        <w:t xml:space="preserve"> r. do godziny </w:t>
      </w:r>
      <w:r w:rsidR="00EF1979" w:rsidRPr="0000312F">
        <w:rPr>
          <w:rFonts w:asciiTheme="minorHAnsi" w:hAnsiTheme="minorHAnsi" w:cstheme="minorHAnsi"/>
          <w:b/>
          <w:bCs/>
          <w:sz w:val="22"/>
          <w:szCs w:val="22"/>
          <w:u w:val="single"/>
        </w:rPr>
        <w:t>10</w:t>
      </w:r>
      <w:r w:rsidRPr="0000312F">
        <w:rPr>
          <w:rFonts w:asciiTheme="minorHAnsi" w:hAnsiTheme="minorHAnsi" w:cstheme="minorHAnsi"/>
          <w:b/>
          <w:bCs/>
          <w:sz w:val="22"/>
          <w:szCs w:val="22"/>
          <w:u w:val="single"/>
        </w:rPr>
        <w:t>:00</w:t>
      </w:r>
      <w:r w:rsidRPr="004B1485">
        <w:rPr>
          <w:rFonts w:asciiTheme="minorHAnsi" w:hAnsiTheme="minorHAnsi" w:cstheme="minorHAnsi"/>
          <w:b/>
          <w:bCs/>
          <w:color w:val="FF0000"/>
          <w:sz w:val="22"/>
          <w:szCs w:val="22"/>
        </w:rPr>
        <w:t xml:space="preserve"> </w:t>
      </w:r>
      <w:r w:rsidRPr="00B2629C">
        <w:rPr>
          <w:rFonts w:asciiTheme="minorHAnsi" w:hAnsiTheme="minorHAnsi" w:cstheme="minorHAnsi"/>
          <w:sz w:val="22"/>
          <w:szCs w:val="22"/>
        </w:rPr>
        <w:t>za pośrednictwem Platformy e-Zamów</w:t>
      </w:r>
      <w:r w:rsidR="00242390">
        <w:rPr>
          <w:rFonts w:asciiTheme="minorHAnsi" w:hAnsiTheme="minorHAnsi" w:cstheme="minorHAnsi"/>
          <w:sz w:val="22"/>
          <w:szCs w:val="22"/>
        </w:rPr>
        <w:t>ienia</w:t>
      </w:r>
      <w:r w:rsidRPr="00B2629C">
        <w:rPr>
          <w:rFonts w:asciiTheme="minorHAnsi" w:hAnsiTheme="minorHAnsi" w:cstheme="minorHAnsi"/>
          <w:sz w:val="22"/>
          <w:szCs w:val="22"/>
        </w:rPr>
        <w:t xml:space="preserve"> zakładce „Oferty/wnioski”, widocznej w podglądzie przedmiotowego postępowania po zalogowaniu się na konto Wykonawcy na Platformie. Opis sposobu składania oferty zawiera rozdział XI SWZ.</w:t>
      </w:r>
    </w:p>
    <w:p w14:paraId="64F249F6" w14:textId="77777777"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E0C4F03" w14:textId="77777777"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14:paraId="5598E0BB" w14:textId="0343D3E4" w:rsidR="00B2629C" w:rsidRPr="00B2629C" w:rsidRDefault="00B2629C" w:rsidP="00B2629C">
      <w:pPr>
        <w:pStyle w:val="Akapitzlist"/>
        <w:numPr>
          <w:ilvl w:val="0"/>
          <w:numId w:val="6"/>
        </w:numPr>
        <w:spacing w:after="120"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w:t>
      </w:r>
      <w:r w:rsidRPr="00163933">
        <w:rPr>
          <w:rFonts w:asciiTheme="minorHAnsi" w:hAnsiTheme="minorHAnsi" w:cstheme="minorHAnsi"/>
          <w:kern w:val="0"/>
          <w:sz w:val="22"/>
          <w:szCs w:val="22"/>
          <w:lang w:eastAsia="en-US"/>
        </w:rPr>
        <w:t xml:space="preserve"> stanowiący tajemnicę przedsiębiorstwa jak i uzasadnienie zastrzeżenia tajemnicy przedsiębiorstwa należy dodać w polu „Załączniki i inne dokumenty przedstawione w ofercie przez Wykonawcę”.</w:t>
      </w:r>
    </w:p>
    <w:p w14:paraId="08DF09AF" w14:textId="3DC89D0A" w:rsidR="00BF4DE8" w:rsidRPr="00BF4DE8" w:rsidRDefault="00BF4DE8" w:rsidP="00F20DC9">
      <w:pPr>
        <w:pStyle w:val="Akapitzlist"/>
        <w:numPr>
          <w:ilvl w:val="0"/>
          <w:numId w:val="6"/>
        </w:numPr>
        <w:autoSpaceDE w:val="0"/>
        <w:autoSpaceDN w:val="0"/>
        <w:adjustRightInd w:val="0"/>
        <w:spacing w:after="0" w:line="240" w:lineRule="auto"/>
        <w:jc w:val="both"/>
        <w:rPr>
          <w:rFonts w:asciiTheme="minorHAnsi" w:hAnsiTheme="minorHAnsi" w:cstheme="minorHAnsi"/>
          <w:color w:val="000000"/>
          <w:kern w:val="0"/>
          <w:sz w:val="22"/>
          <w:szCs w:val="22"/>
          <w:lang w:eastAsia="en-US"/>
        </w:rPr>
      </w:pPr>
      <w:bookmarkStart w:id="4" w:name="_Hlk125564960"/>
      <w:r w:rsidRPr="00BF4DE8">
        <w:rPr>
          <w:rFonts w:asciiTheme="minorHAnsi" w:hAnsiTheme="minorHAnsi" w:cstheme="minorHAnsi"/>
          <w:b/>
          <w:bCs/>
          <w:color w:val="000000"/>
          <w:kern w:val="0"/>
          <w:sz w:val="22"/>
          <w:szCs w:val="22"/>
          <w:lang w:eastAsia="en-US"/>
        </w:rPr>
        <w:t>Formularz ofertowy</w:t>
      </w:r>
      <w:r w:rsidR="00061CEF">
        <w:rPr>
          <w:rFonts w:asciiTheme="minorHAnsi" w:hAnsiTheme="minorHAnsi" w:cstheme="minorHAnsi"/>
          <w:b/>
          <w:bCs/>
          <w:color w:val="000000"/>
          <w:kern w:val="0"/>
          <w:sz w:val="22"/>
          <w:szCs w:val="22"/>
          <w:lang w:eastAsia="en-US"/>
        </w:rPr>
        <w:t xml:space="preserve"> wraz z załącznikami</w:t>
      </w:r>
      <w:r w:rsidRPr="00BF4DE8">
        <w:rPr>
          <w:rFonts w:asciiTheme="minorHAnsi" w:hAnsiTheme="minorHAnsi" w:cstheme="minorHAnsi"/>
          <w:b/>
          <w:bCs/>
          <w:color w:val="000000"/>
          <w:kern w:val="0"/>
          <w:sz w:val="22"/>
          <w:szCs w:val="22"/>
          <w:lang w:eastAsia="en-US"/>
        </w:rPr>
        <w:t xml:space="preserve"> podpisuje się kwalifikowanym podpisem elektronicznym, podpisem zaufanym lub podpisem osobistym w formacie PAdES typ wewnętrzny. </w:t>
      </w:r>
    </w:p>
    <w:p w14:paraId="18A1913A" w14:textId="77777777"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061CEF">
        <w:rPr>
          <w:rFonts w:asciiTheme="minorHAnsi" w:hAnsiTheme="minorHAnsi" w:cstheme="minorHAnsi"/>
          <w:bCs/>
          <w:color w:val="000000"/>
          <w:kern w:val="0"/>
          <w:sz w:val="22"/>
          <w:szCs w:val="22"/>
          <w:lang w:eastAsia="en-US"/>
        </w:rPr>
        <w:t xml:space="preserve">Pozostałe dokumenty wchodzące w skład oferty lub składane wraz z ofertą, </w:t>
      </w:r>
      <w:r w:rsidRPr="006E0417">
        <w:rPr>
          <w:rFonts w:asciiTheme="minorHAnsi" w:hAnsiTheme="minorHAnsi" w:cstheme="minorHAnsi"/>
          <w:bCs/>
          <w:color w:val="000000"/>
          <w:kern w:val="0"/>
          <w:sz w:val="22"/>
          <w:szCs w:val="22"/>
          <w:lang w:eastAsia="en-US"/>
        </w:rPr>
        <w:t>które są</w:t>
      </w:r>
      <w:r w:rsidRPr="00BF4DE8">
        <w:rPr>
          <w:rFonts w:asciiTheme="minorHAnsi" w:hAnsiTheme="minorHAnsi" w:cstheme="minorHAnsi"/>
          <w:b/>
          <w:bCs/>
          <w:color w:val="000000"/>
          <w:kern w:val="0"/>
          <w:sz w:val="22"/>
          <w:szCs w:val="22"/>
          <w:lang w:eastAsia="en-US"/>
        </w:rPr>
        <w:t xml:space="preserve">  </w:t>
      </w:r>
      <w:r w:rsidRPr="00BF4DE8">
        <w:rPr>
          <w:rFonts w:asciiTheme="minorHAnsi" w:hAnsiTheme="minorHAnsi" w:cstheme="minorHAnsi"/>
          <w:sz w:val="22"/>
          <w:szCs w:val="22"/>
        </w:rPr>
        <w:t xml:space="preserve">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344D095" w14:textId="1AD280BD" w:rsidR="00BF4DE8" w:rsidRPr="00BF4DE8" w:rsidRDefault="00BF4DE8" w:rsidP="00BF4DE8">
      <w:pPr>
        <w:pStyle w:val="Akapitzlist"/>
        <w:autoSpaceDE w:val="0"/>
        <w:autoSpaceDN w:val="0"/>
        <w:adjustRightInd w:val="0"/>
        <w:spacing w:after="0" w:line="240" w:lineRule="auto"/>
        <w:ind w:left="360"/>
        <w:jc w:val="both"/>
        <w:rPr>
          <w:rFonts w:asciiTheme="minorHAnsi" w:hAnsiTheme="minorHAnsi" w:cstheme="minorHAnsi"/>
          <w:sz w:val="22"/>
          <w:szCs w:val="22"/>
        </w:rPr>
      </w:pPr>
      <w:r w:rsidRPr="00BF4DE8">
        <w:rPr>
          <w:rFonts w:asciiTheme="minorHAnsi" w:hAnsiTheme="minorHAnsi" w:cstheme="minorHAnsi"/>
          <w:kern w:val="0"/>
          <w:sz w:val="22"/>
          <w:szCs w:val="22"/>
          <w:lang w:eastAsia="en-US"/>
        </w:rPr>
        <w:t xml:space="preserve">W przypadku przekazywania dokumentu elektronicznego w formacie poddającym dane kompresji, opatrzenie pliku zawierającego skompresowane dokumenty kwalifikowanym podpisem </w:t>
      </w:r>
      <w:r w:rsidRPr="00BF4DE8">
        <w:rPr>
          <w:rFonts w:asciiTheme="minorHAnsi" w:hAnsiTheme="minorHAnsi" w:cstheme="minorHAnsi"/>
          <w:kern w:val="0"/>
          <w:sz w:val="22"/>
          <w:szCs w:val="22"/>
          <w:lang w:eastAsia="en-US"/>
        </w:rPr>
        <w:lastRenderedPageBreak/>
        <w:t xml:space="preserve">elektronicznym, podpisem zaufanym lub podpisem osobistym, jest równoznaczne z opatrzeniem wszystkich dokumentów zawartych w tym pliku odpowiednio kwalifikowanym podpisem elektronicznym, podpisem zaufanym lub podpisem osobistym. </w:t>
      </w:r>
    </w:p>
    <w:p w14:paraId="2F210DBE" w14:textId="77777777" w:rsidR="00B2629C" w:rsidRDefault="00BF4DE8"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F4DE8">
        <w:rPr>
          <w:rFonts w:asciiTheme="minorHAnsi" w:hAnsiTheme="minorHAnsi" w:cstheme="minorHAnsi"/>
          <w:kern w:val="0"/>
          <w:sz w:val="22"/>
          <w:szCs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bookmarkEnd w:id="4"/>
    </w:p>
    <w:p w14:paraId="3EFC7515" w14:textId="77777777" w:rsidR="00B2629C" w:rsidRP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b/>
          <w:bCs/>
          <w:kern w:val="0"/>
          <w:sz w:val="22"/>
          <w:szCs w:val="22"/>
          <w:lang w:eastAsia="en-US"/>
        </w:rPr>
        <w:t xml:space="preserve">Oferta może być złożona tylko do upływu terminu składania ofert. </w:t>
      </w:r>
    </w:p>
    <w:p w14:paraId="25CAC163" w14:textId="77777777" w:rsid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 xml:space="preserve">Wykonawca może przed upływem terminu składania ofert wycofać ofertę. Wykonawca wycofuje ofertę w zakładce „Oferty/wnioski” używając przycisku „Wycofaj ofertę”. </w:t>
      </w:r>
    </w:p>
    <w:p w14:paraId="0C73642E" w14:textId="1FC0CF4D" w:rsidR="00640850" w:rsidRPr="00B2629C" w:rsidRDefault="00640850" w:rsidP="00B2629C">
      <w:pPr>
        <w:pStyle w:val="Akapitzlist"/>
        <w:numPr>
          <w:ilvl w:val="0"/>
          <w:numId w:val="6"/>
        </w:numPr>
        <w:autoSpaceDE w:val="0"/>
        <w:autoSpaceDN w:val="0"/>
        <w:adjustRightInd w:val="0"/>
        <w:spacing w:after="145" w:line="240" w:lineRule="auto"/>
        <w:jc w:val="both"/>
        <w:rPr>
          <w:rFonts w:asciiTheme="minorHAnsi" w:hAnsiTheme="minorHAnsi" w:cstheme="minorHAnsi"/>
          <w:kern w:val="0"/>
          <w:sz w:val="22"/>
          <w:szCs w:val="22"/>
          <w:lang w:eastAsia="en-US"/>
        </w:rPr>
      </w:pPr>
      <w:r w:rsidRPr="00B2629C">
        <w:rPr>
          <w:rFonts w:asciiTheme="minorHAnsi" w:hAnsiTheme="minorHAnsi" w:cstheme="minorHAnsi"/>
          <w:kern w:val="0"/>
          <w:sz w:val="22"/>
          <w:szCs w:val="22"/>
          <w:lang w:eastAsia="en-US"/>
        </w:rPr>
        <w:t>Maksymalny łączny rozmiar plików stanowiących ofertę lub składanych wraz z ofertą to 250 MB.</w:t>
      </w:r>
    </w:p>
    <w:p w14:paraId="3E0003B0" w14:textId="77777777" w:rsidR="007F1D0B" w:rsidRPr="00744A0E" w:rsidRDefault="007F1D0B" w:rsidP="00F8278E">
      <w:pPr>
        <w:spacing w:after="120" w:line="240" w:lineRule="auto"/>
        <w:jc w:val="both"/>
        <w:rPr>
          <w:rFonts w:asciiTheme="minorHAnsi" w:hAnsiTheme="minorHAnsi" w:cstheme="minorHAnsi"/>
          <w:spacing w:val="0"/>
          <w:kern w:val="0"/>
          <w:sz w:val="22"/>
          <w:szCs w:val="22"/>
        </w:rPr>
      </w:pPr>
    </w:p>
    <w:p w14:paraId="69F050C7" w14:textId="1536CC0F" w:rsidR="002873A4" w:rsidRPr="00744A0E" w:rsidRDefault="003157D6"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5" w:name="_Hlk125565159"/>
      <w:r w:rsidRPr="00744A0E">
        <w:rPr>
          <w:rFonts w:asciiTheme="minorHAnsi" w:hAnsiTheme="minorHAnsi" w:cstheme="minorHAnsi"/>
          <w:b/>
          <w:spacing w:val="0"/>
          <w:kern w:val="0"/>
          <w:sz w:val="22"/>
          <w:szCs w:val="22"/>
        </w:rPr>
        <w:t>TERMIN OTWARCIA OFERT</w:t>
      </w:r>
    </w:p>
    <w:p w14:paraId="66E41A98" w14:textId="481F7F1C" w:rsidR="003157D6" w:rsidRPr="0000312F"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00312F">
        <w:rPr>
          <w:rFonts w:asciiTheme="minorHAnsi" w:hAnsiTheme="minorHAnsi" w:cstheme="minorHAnsi"/>
          <w:spacing w:val="0"/>
          <w:kern w:val="0"/>
          <w:sz w:val="22"/>
          <w:szCs w:val="22"/>
        </w:rPr>
        <w:t xml:space="preserve">Otwarcie ofert nastąpi w dniu </w:t>
      </w:r>
      <w:r w:rsidR="002F5505">
        <w:rPr>
          <w:rFonts w:asciiTheme="minorHAnsi" w:hAnsiTheme="minorHAnsi" w:cstheme="minorHAnsi"/>
          <w:b/>
          <w:spacing w:val="0"/>
          <w:kern w:val="0"/>
          <w:sz w:val="22"/>
          <w:szCs w:val="22"/>
          <w:u w:val="single"/>
        </w:rPr>
        <w:t>14</w:t>
      </w:r>
      <w:r w:rsidR="004C2BF8" w:rsidRPr="0000312F">
        <w:rPr>
          <w:rFonts w:asciiTheme="minorHAnsi" w:hAnsiTheme="minorHAnsi" w:cstheme="minorHAnsi"/>
          <w:b/>
          <w:spacing w:val="0"/>
          <w:kern w:val="0"/>
          <w:sz w:val="22"/>
          <w:szCs w:val="22"/>
          <w:u w:val="single"/>
        </w:rPr>
        <w:t xml:space="preserve"> </w:t>
      </w:r>
      <w:r w:rsidR="004034F4">
        <w:rPr>
          <w:rFonts w:asciiTheme="minorHAnsi" w:hAnsiTheme="minorHAnsi" w:cstheme="minorHAnsi"/>
          <w:b/>
          <w:spacing w:val="0"/>
          <w:kern w:val="0"/>
          <w:sz w:val="22"/>
          <w:szCs w:val="22"/>
          <w:u w:val="single"/>
        </w:rPr>
        <w:t>lipca</w:t>
      </w:r>
      <w:r w:rsidR="0091575F" w:rsidRPr="0000312F">
        <w:rPr>
          <w:rFonts w:asciiTheme="minorHAnsi" w:hAnsiTheme="minorHAnsi" w:cstheme="minorHAnsi"/>
          <w:b/>
          <w:spacing w:val="0"/>
          <w:kern w:val="0"/>
          <w:sz w:val="22"/>
          <w:szCs w:val="22"/>
          <w:u w:val="single"/>
        </w:rPr>
        <w:t xml:space="preserve"> 202</w:t>
      </w:r>
      <w:r w:rsidR="004C2BF8" w:rsidRPr="0000312F">
        <w:rPr>
          <w:rFonts w:asciiTheme="minorHAnsi" w:hAnsiTheme="minorHAnsi" w:cstheme="minorHAnsi"/>
          <w:b/>
          <w:spacing w:val="0"/>
          <w:kern w:val="0"/>
          <w:sz w:val="22"/>
          <w:szCs w:val="22"/>
          <w:u w:val="single"/>
        </w:rPr>
        <w:t>5</w:t>
      </w:r>
      <w:r w:rsidR="009936B6" w:rsidRPr="0000312F">
        <w:rPr>
          <w:rFonts w:asciiTheme="minorHAnsi" w:hAnsiTheme="minorHAnsi" w:cstheme="minorHAnsi"/>
          <w:b/>
          <w:spacing w:val="0"/>
          <w:kern w:val="0"/>
          <w:sz w:val="22"/>
          <w:szCs w:val="22"/>
          <w:u w:val="single"/>
        </w:rPr>
        <w:t xml:space="preserve"> r.</w:t>
      </w:r>
      <w:r w:rsidRPr="0000312F">
        <w:rPr>
          <w:rFonts w:asciiTheme="minorHAnsi" w:hAnsiTheme="minorHAnsi" w:cstheme="minorHAnsi"/>
          <w:spacing w:val="0"/>
          <w:kern w:val="0"/>
          <w:sz w:val="22"/>
          <w:szCs w:val="22"/>
          <w:u w:val="single"/>
        </w:rPr>
        <w:t xml:space="preserve"> </w:t>
      </w:r>
      <w:r w:rsidRPr="0000312F">
        <w:rPr>
          <w:rFonts w:asciiTheme="minorHAnsi" w:hAnsiTheme="minorHAnsi" w:cstheme="minorHAnsi"/>
          <w:b/>
          <w:spacing w:val="0"/>
          <w:kern w:val="0"/>
          <w:sz w:val="22"/>
          <w:szCs w:val="22"/>
          <w:u w:val="single"/>
        </w:rPr>
        <w:t xml:space="preserve">o godzinie </w:t>
      </w:r>
      <w:r w:rsidR="0000312F" w:rsidRPr="0000312F">
        <w:rPr>
          <w:rFonts w:asciiTheme="minorHAnsi" w:hAnsiTheme="minorHAnsi" w:cstheme="minorHAnsi"/>
          <w:b/>
          <w:spacing w:val="0"/>
          <w:kern w:val="0"/>
          <w:sz w:val="22"/>
          <w:szCs w:val="22"/>
          <w:u w:val="single"/>
        </w:rPr>
        <w:t>10</w:t>
      </w:r>
      <w:r w:rsidR="00844634" w:rsidRPr="0000312F">
        <w:rPr>
          <w:rFonts w:asciiTheme="minorHAnsi" w:hAnsiTheme="minorHAnsi" w:cstheme="minorHAnsi"/>
          <w:b/>
          <w:spacing w:val="0"/>
          <w:kern w:val="0"/>
          <w:sz w:val="22"/>
          <w:szCs w:val="22"/>
          <w:u w:val="single"/>
        </w:rPr>
        <w:t>:30</w:t>
      </w:r>
      <w:r w:rsidR="009E0BC3" w:rsidRPr="0000312F">
        <w:rPr>
          <w:rFonts w:asciiTheme="minorHAnsi" w:hAnsiTheme="minorHAnsi" w:cstheme="minorHAnsi"/>
          <w:b/>
          <w:spacing w:val="0"/>
          <w:kern w:val="0"/>
          <w:sz w:val="22"/>
          <w:szCs w:val="22"/>
          <w:u w:val="single"/>
        </w:rPr>
        <w:t>.</w:t>
      </w:r>
    </w:p>
    <w:p w14:paraId="0A2E8D16" w14:textId="0B07BE76" w:rsidR="003157D6" w:rsidRPr="00D457EB"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B2629C">
        <w:rPr>
          <w:rFonts w:asciiTheme="minorHAnsi" w:hAnsiTheme="minorHAnsi" w:cstheme="minorHAnsi"/>
          <w:spacing w:val="0"/>
          <w:kern w:val="0"/>
          <w:sz w:val="22"/>
          <w:szCs w:val="22"/>
        </w:rPr>
        <w:t>Zamawiający</w:t>
      </w:r>
      <w:r w:rsidR="00381DFD" w:rsidRPr="00B2629C">
        <w:rPr>
          <w:rFonts w:asciiTheme="minorHAnsi" w:hAnsiTheme="minorHAnsi" w:cstheme="minorHAnsi"/>
          <w:spacing w:val="0"/>
          <w:kern w:val="0"/>
          <w:sz w:val="22"/>
          <w:szCs w:val="22"/>
        </w:rPr>
        <w:t xml:space="preserve"> po upływie terminu składania ofert lecz nie później niż </w:t>
      </w:r>
      <w:r w:rsidRPr="00B2629C">
        <w:rPr>
          <w:rFonts w:asciiTheme="minorHAnsi" w:hAnsiTheme="minorHAnsi" w:cstheme="minorHAnsi"/>
          <w:spacing w:val="0"/>
          <w:kern w:val="0"/>
          <w:sz w:val="22"/>
          <w:szCs w:val="22"/>
        </w:rPr>
        <w:t xml:space="preserve">przed </w:t>
      </w:r>
      <w:r w:rsidR="00381DFD" w:rsidRPr="00B2629C">
        <w:rPr>
          <w:rFonts w:asciiTheme="minorHAnsi" w:hAnsiTheme="minorHAnsi" w:cstheme="minorHAnsi"/>
          <w:spacing w:val="0"/>
          <w:kern w:val="0"/>
          <w:sz w:val="22"/>
          <w:szCs w:val="22"/>
        </w:rPr>
        <w:t xml:space="preserve">ustalonym terminem </w:t>
      </w:r>
      <w:r w:rsidRPr="00B2629C">
        <w:rPr>
          <w:rFonts w:asciiTheme="minorHAnsi" w:hAnsiTheme="minorHAnsi" w:cstheme="minorHAnsi"/>
          <w:spacing w:val="0"/>
          <w:kern w:val="0"/>
          <w:sz w:val="22"/>
          <w:szCs w:val="22"/>
        </w:rPr>
        <w:t>otwarciem ofert, udostępnia na stronie internetowej prowadzonego post</w:t>
      </w:r>
      <w:r w:rsidR="00381DFD" w:rsidRPr="00B2629C">
        <w:rPr>
          <w:rFonts w:asciiTheme="minorHAnsi" w:hAnsiTheme="minorHAnsi" w:cstheme="minorHAnsi"/>
          <w:spacing w:val="0"/>
          <w:kern w:val="0"/>
          <w:sz w:val="22"/>
          <w:szCs w:val="22"/>
        </w:rPr>
        <w:t>ę</w:t>
      </w:r>
      <w:r w:rsidRPr="00B2629C">
        <w:rPr>
          <w:rFonts w:asciiTheme="minorHAnsi" w:hAnsiTheme="minorHAnsi" w:cstheme="minorHAnsi"/>
          <w:spacing w:val="0"/>
          <w:kern w:val="0"/>
          <w:sz w:val="22"/>
          <w:szCs w:val="22"/>
        </w:rPr>
        <w:t xml:space="preserve">powania informację o kwocie, jaką zamierza przeznaczyć na sfinansowanie </w:t>
      </w:r>
      <w:r w:rsidRPr="00D457EB">
        <w:rPr>
          <w:rFonts w:asciiTheme="minorHAnsi" w:hAnsiTheme="minorHAnsi" w:cstheme="minorHAnsi"/>
          <w:spacing w:val="0"/>
          <w:kern w:val="0"/>
          <w:sz w:val="22"/>
          <w:szCs w:val="22"/>
        </w:rPr>
        <w:t>zamówienia.</w:t>
      </w:r>
    </w:p>
    <w:p w14:paraId="30F8C8F2"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niezwłocznie po otwarciu ofert, udostępniana stronie internetowej prowadzonego postepowania informacje o:</w:t>
      </w:r>
    </w:p>
    <w:p w14:paraId="265EEF8F" w14:textId="6ECD40FE"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nazwach albo imionach i nazwiskach oraz siedzibach lub miejscach prowadzonej działalności gospodarczej albo miejscach zamieszkania wykonawców, których oferty zostały otwarte;</w:t>
      </w:r>
    </w:p>
    <w:p w14:paraId="017609EC" w14:textId="77777777" w:rsidR="003157D6" w:rsidRPr="00744A0E" w:rsidRDefault="003157D6" w:rsidP="00F20DC9">
      <w:pPr>
        <w:pStyle w:val="Akapitzlist"/>
        <w:numPr>
          <w:ilvl w:val="1"/>
          <w:numId w:val="7"/>
        </w:numPr>
        <w:spacing w:after="120" w:line="240" w:lineRule="auto"/>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cenach lub kosztach zawartych w ofertach.</w:t>
      </w:r>
    </w:p>
    <w:p w14:paraId="6AE4166D" w14:textId="77777777" w:rsidR="003157D6" w:rsidRPr="00744A0E" w:rsidRDefault="003157D6" w:rsidP="00F20DC9">
      <w:pPr>
        <w:pStyle w:val="Akapitzlist"/>
        <w:numPr>
          <w:ilvl w:val="0"/>
          <w:numId w:val="7"/>
        </w:numPr>
        <w:spacing w:after="12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723F0628" w14:textId="0562E936" w:rsidR="003157D6" w:rsidRPr="00744A0E" w:rsidRDefault="003157D6" w:rsidP="00F20DC9">
      <w:pPr>
        <w:pStyle w:val="Akapitzlist"/>
        <w:numPr>
          <w:ilvl w:val="0"/>
          <w:numId w:val="7"/>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poinformuje o zmianie terminu otwarcia ofert na stronie internetowej prowadzonego postepowania.</w:t>
      </w:r>
    </w:p>
    <w:p w14:paraId="3E997291" w14:textId="49643D1B" w:rsidR="004B1AC8" w:rsidRDefault="004B1AC8" w:rsidP="00395BD7">
      <w:pPr>
        <w:pStyle w:val="Akapitzlist"/>
        <w:spacing w:after="120" w:line="240" w:lineRule="auto"/>
        <w:ind w:left="357"/>
        <w:contextualSpacing w:val="0"/>
        <w:jc w:val="both"/>
        <w:rPr>
          <w:rFonts w:asciiTheme="minorHAnsi" w:hAnsiTheme="minorHAnsi" w:cstheme="minorHAnsi"/>
          <w:spacing w:val="0"/>
          <w:kern w:val="0"/>
          <w:sz w:val="22"/>
          <w:szCs w:val="22"/>
        </w:rPr>
      </w:pPr>
    </w:p>
    <w:p w14:paraId="1DA2743A" w14:textId="77777777" w:rsidR="00865B0D"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PODSTAWY WYKLUCZENIA, O</w:t>
      </w:r>
      <w:r w:rsidR="00865B0D" w:rsidRPr="00744A0E">
        <w:rPr>
          <w:rFonts w:asciiTheme="minorHAnsi" w:hAnsiTheme="minorHAnsi" w:cstheme="minorHAnsi"/>
          <w:b/>
          <w:spacing w:val="0"/>
          <w:kern w:val="0"/>
          <w:sz w:val="22"/>
          <w:szCs w:val="22"/>
        </w:rPr>
        <w:t xml:space="preserve"> KTÓRYCH MOWA W ART. 108 UST. 1</w:t>
      </w:r>
    </w:p>
    <w:p w14:paraId="6F446731" w14:textId="7C519D5F" w:rsidR="00865B0D" w:rsidRPr="00267039" w:rsidRDefault="00865B0D" w:rsidP="000B34E9">
      <w:pPr>
        <w:pStyle w:val="Akapitzlist"/>
        <w:numPr>
          <w:ilvl w:val="0"/>
          <w:numId w:val="31"/>
        </w:numPr>
        <w:spacing w:after="0" w:line="240" w:lineRule="auto"/>
        <w:rPr>
          <w:rFonts w:asciiTheme="minorHAnsi" w:hAnsiTheme="minorHAnsi" w:cstheme="minorHAnsi"/>
          <w:b/>
          <w:spacing w:val="0"/>
          <w:kern w:val="0"/>
          <w:sz w:val="22"/>
          <w:szCs w:val="22"/>
        </w:rPr>
      </w:pPr>
      <w:r w:rsidRPr="00267039">
        <w:rPr>
          <w:rFonts w:asciiTheme="minorHAnsi" w:hAnsiTheme="minorHAnsi" w:cstheme="minorHAnsi"/>
          <w:sz w:val="22"/>
          <w:szCs w:val="22"/>
        </w:rPr>
        <w:t>Z postępowania o udzielenie zamówienia wyklucza się wykonawcę:</w:t>
      </w:r>
    </w:p>
    <w:p w14:paraId="2E37A82E" w14:textId="6963B8AE" w:rsidR="00865B0D"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będącego osobą fizyczną, którego prawomocnie skazano za przestępstwo:</w:t>
      </w:r>
    </w:p>
    <w:p w14:paraId="15FE51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490F5429"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handlu ludźmi, o którym mowa w art. 189a Kodeksu karnego,</w:t>
      </w:r>
    </w:p>
    <w:p w14:paraId="5FB899AD"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którym mowa w art. 228-230a, art. 250a Kodeksu karnego lub w art. 46 lub art. 48 ustawy z dnia 25 czerwca 2010 r. o sporcie,</w:t>
      </w:r>
    </w:p>
    <w:p w14:paraId="22D2D974" w14:textId="77777777" w:rsidR="00E9123A"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4CFCBE9"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o charakterze terrorystycznym, o którym mowa w art. 115 § 20 Kodeksu karnego, lub mające na celu popełnienie tego przestępstwa,</w:t>
      </w:r>
    </w:p>
    <w:p w14:paraId="534BCD86"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FA4011A" w14:textId="77777777" w:rsidR="003F32A6"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1339133F" w:rsidR="00865B0D" w:rsidRPr="00744A0E" w:rsidRDefault="00865B0D" w:rsidP="00F20DC9">
      <w:pPr>
        <w:pStyle w:val="Akapitzlist"/>
        <w:numPr>
          <w:ilvl w:val="0"/>
          <w:numId w:val="17"/>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lastRenderedPageBreak/>
        <w:t>o którym mowa w art. 9 ust. 1 i 3 lub art. 10 ustawy z dnia 15 czerwca 2012 r. o skutkach powierzania wykonywania pracy cudzoziemcom przebywającym wbrew przepisom na terytorium Rzeczypospolitej Polskiej</w:t>
      </w:r>
    </w:p>
    <w:p w14:paraId="675A1432" w14:textId="77777777" w:rsidR="00865B0D" w:rsidRPr="00744A0E" w:rsidRDefault="00865B0D" w:rsidP="00671CDF">
      <w:pPr>
        <w:pStyle w:val="text-justify"/>
        <w:spacing w:before="0" w:beforeAutospacing="0" w:after="0" w:afterAutospacing="0"/>
        <w:jc w:val="both"/>
        <w:rPr>
          <w:rFonts w:asciiTheme="minorHAnsi" w:hAnsiTheme="minorHAnsi" w:cstheme="minorHAnsi"/>
          <w:sz w:val="22"/>
          <w:szCs w:val="22"/>
        </w:rPr>
      </w:pPr>
      <w:r w:rsidRPr="00744A0E">
        <w:rPr>
          <w:rFonts w:asciiTheme="minorHAnsi" w:hAnsiTheme="minorHAnsi" w:cstheme="minorHAnsi"/>
          <w:sz w:val="22"/>
          <w:szCs w:val="22"/>
        </w:rPr>
        <w:t>- lub za odpowiedni czyn zabroniony określony w przepisach prawa obcego;</w:t>
      </w:r>
    </w:p>
    <w:p w14:paraId="71FE9347"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045B42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B4D21C"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wobec którego prawomocnie orzeczono zakaz ubiegania się o zamówienia publiczne;</w:t>
      </w:r>
    </w:p>
    <w:p w14:paraId="66E5A7B1" w14:textId="77777777" w:rsidR="003F32A6"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5EC5D768" w:rsidR="00C35CAA" w:rsidRPr="00744A0E" w:rsidRDefault="00865B0D" w:rsidP="00F20DC9">
      <w:pPr>
        <w:pStyle w:val="Akapitzlist"/>
        <w:numPr>
          <w:ilvl w:val="0"/>
          <w:numId w:val="16"/>
        </w:num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5F8A157" w14:textId="0F85C172" w:rsidR="003F32A6" w:rsidRPr="00267039" w:rsidRDefault="003F32A6" w:rsidP="000B34E9">
      <w:pPr>
        <w:pStyle w:val="Akapitzlist"/>
        <w:numPr>
          <w:ilvl w:val="0"/>
          <w:numId w:val="31"/>
        </w:numPr>
        <w:spacing w:after="0" w:line="240" w:lineRule="auto"/>
        <w:jc w:val="both"/>
        <w:rPr>
          <w:rFonts w:asciiTheme="minorHAnsi" w:hAnsiTheme="minorHAnsi" w:cstheme="minorHAnsi"/>
          <w:sz w:val="22"/>
          <w:szCs w:val="22"/>
        </w:rPr>
      </w:pPr>
      <w:r w:rsidRPr="00267039">
        <w:rPr>
          <w:rFonts w:asciiTheme="minorHAnsi" w:hAnsiTheme="minorHAnsi" w:cstheme="minorHAnsi"/>
          <w:iCs/>
          <w:sz w:val="22"/>
          <w:szCs w:val="22"/>
          <w:shd w:val="clear" w:color="auto" w:fill="FFFFFF"/>
        </w:rPr>
        <w:t>Wykluczenie wykonawcy następuje:</w:t>
      </w:r>
    </w:p>
    <w:p w14:paraId="4A0DB060" w14:textId="77777777" w:rsidR="003F32A6" w:rsidRPr="00666018"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w przypadkach, o których mowa w art. 108 ust. 1 pkt 1 lit. a-g i pkt 2, na okres 5 lat od dnia uprawomocnienia się wyroku potwierdzającego zaistnienie jednej z podstaw wykluczenia, chyba że w tym wyroku został określony inny okres wykluczenia;</w:t>
      </w:r>
    </w:p>
    <w:p w14:paraId="1CF51830" w14:textId="4A079548" w:rsidR="003F32A6" w:rsidRPr="00744A0E" w:rsidRDefault="003F32A6" w:rsidP="00F20DC9">
      <w:pPr>
        <w:pStyle w:val="Akapitzlist"/>
        <w:numPr>
          <w:ilvl w:val="0"/>
          <w:numId w:val="18"/>
        </w:numPr>
        <w:autoSpaceDE w:val="0"/>
        <w:autoSpaceDN w:val="0"/>
        <w:adjustRightInd w:val="0"/>
        <w:spacing w:line="240" w:lineRule="auto"/>
        <w:jc w:val="both"/>
        <w:rPr>
          <w:rFonts w:asciiTheme="minorHAnsi" w:hAnsiTheme="minorHAnsi" w:cstheme="minorHAnsi"/>
          <w:bCs/>
          <w:iCs/>
          <w:sz w:val="22"/>
          <w:szCs w:val="22"/>
        </w:rPr>
      </w:pPr>
      <w:r w:rsidRPr="00666018">
        <w:rPr>
          <w:rFonts w:asciiTheme="minorHAnsi" w:hAnsiTheme="minorHAnsi" w:cstheme="minorHAnsi"/>
          <w:bCs/>
          <w:iCs/>
          <w:sz w:val="22"/>
          <w:szCs w:val="22"/>
        </w:rPr>
        <w:t xml:space="preserve">w przypadkach, o których mowa </w:t>
      </w:r>
      <w:r w:rsidRPr="00744A0E">
        <w:rPr>
          <w:rFonts w:asciiTheme="minorHAnsi" w:hAnsiTheme="minorHAnsi" w:cstheme="minorHAnsi"/>
          <w:bCs/>
          <w:iCs/>
          <w:sz w:val="22"/>
          <w:szCs w:val="22"/>
        </w:rPr>
        <w:t>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AC93D2F" w14:textId="77777777" w:rsidR="003F32A6" w:rsidRPr="00744A0E" w:rsidRDefault="003F32A6" w:rsidP="00F8278E">
      <w:pPr>
        <w:pStyle w:val="Akapitzlist"/>
        <w:autoSpaceDE w:val="0"/>
        <w:autoSpaceDN w:val="0"/>
        <w:adjustRightInd w:val="0"/>
        <w:spacing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5, na okres 3 lat od zaistnienia zdarzenia będącego podstawą wykluczenia;</w:t>
      </w:r>
    </w:p>
    <w:p w14:paraId="42A39182"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MT-Identity-H" w:hAnsiTheme="minorHAnsi" w:cstheme="minorHAnsi"/>
          <w:kern w:val="0"/>
          <w:sz w:val="22"/>
          <w:szCs w:val="22"/>
          <w:lang w:eastAsia="en-US"/>
        </w:rPr>
        <w:t>w przypadku, o którym mowa w art. 108 ust. 1 pkt 4, na okres, na jaki został prawomocnie orzeczony zakaz ubiegania się o zamówienia publiczne;</w:t>
      </w:r>
    </w:p>
    <w:p w14:paraId="57EF1363" w14:textId="77777777" w:rsidR="00F8278E"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eastAsia="Arial-BoldItalicMT-Identity-H" w:hAnsiTheme="minorHAnsi" w:cstheme="minorHAnsi"/>
          <w:bCs/>
          <w:iCs/>
          <w:kern w:val="0"/>
          <w:sz w:val="22"/>
          <w:szCs w:val="22"/>
          <w:lang w:eastAsia="en-US"/>
        </w:rPr>
        <w:t>w przypadkach, o których mowa w art. 108 ust. 1 pkt 5, na okres 3 lat od zaistnienia zdarzenia będącego podstawą wykluczenia;</w:t>
      </w:r>
    </w:p>
    <w:p w14:paraId="78170E2C" w14:textId="28517480" w:rsidR="003F32A6" w:rsidRPr="00744A0E" w:rsidRDefault="003F32A6" w:rsidP="00F20DC9">
      <w:pPr>
        <w:pStyle w:val="Akapitzlist"/>
        <w:numPr>
          <w:ilvl w:val="0"/>
          <w:numId w:val="18"/>
        </w:numPr>
        <w:autoSpaceDE w:val="0"/>
        <w:autoSpaceDN w:val="0"/>
        <w:adjustRightInd w:val="0"/>
        <w:spacing w:after="0" w:line="240" w:lineRule="auto"/>
        <w:jc w:val="both"/>
        <w:rPr>
          <w:rFonts w:asciiTheme="minorHAnsi" w:hAnsiTheme="minorHAnsi" w:cstheme="minorHAnsi"/>
          <w:bCs/>
          <w:iCs/>
          <w:sz w:val="22"/>
          <w:szCs w:val="22"/>
        </w:rPr>
      </w:pPr>
      <w:r w:rsidRPr="00744A0E">
        <w:rPr>
          <w:rFonts w:asciiTheme="minorHAnsi" w:hAnsiTheme="minorHAnsi" w:cstheme="minorHAnsi"/>
          <w:bCs/>
          <w:iCs/>
          <w:sz w:val="22"/>
          <w:szCs w:val="22"/>
        </w:rPr>
        <w:t>w przypadkach, o których mowa w art. 108 ust. 1 pkt 6, w postępowaniu o udzielenie zamówienia, w którym zaistniało zdarzenie będące podstawą wykluczenia.</w:t>
      </w:r>
    </w:p>
    <w:p w14:paraId="3ED4E829" w14:textId="77777777" w:rsidR="00267039" w:rsidRDefault="00267039" w:rsidP="000B34E9">
      <w:pPr>
        <w:pStyle w:val="Akapitzlist"/>
        <w:numPr>
          <w:ilvl w:val="0"/>
          <w:numId w:val="31"/>
        </w:numPr>
        <w:spacing w:after="0" w:line="240" w:lineRule="auto"/>
        <w:jc w:val="both"/>
        <w:rPr>
          <w:rFonts w:asciiTheme="minorHAnsi" w:hAnsiTheme="minorHAnsi" w:cstheme="minorHAnsi"/>
          <w:b/>
          <w:sz w:val="22"/>
          <w:szCs w:val="22"/>
        </w:rPr>
      </w:pPr>
      <w:r w:rsidRPr="007F1D0B">
        <w:rPr>
          <w:rFonts w:asciiTheme="minorHAnsi" w:hAnsiTheme="minorHAnsi" w:cstheme="minorHAnsi"/>
          <w:sz w:val="22"/>
          <w:szCs w:val="22"/>
        </w:rPr>
        <w:t xml:space="preserve">O </w:t>
      </w:r>
      <w:r w:rsidR="00816716" w:rsidRPr="007F1D0B">
        <w:rPr>
          <w:rFonts w:asciiTheme="minorHAnsi" w:hAnsiTheme="minorHAnsi" w:cstheme="minorHAnsi"/>
          <w:sz w:val="22"/>
          <w:szCs w:val="22"/>
        </w:rPr>
        <w:t>udzielenie zamówienia mogą ubiegać się Wykonawcy, którzy</w:t>
      </w:r>
      <w:r w:rsidR="00816716" w:rsidRPr="00267039">
        <w:rPr>
          <w:rFonts w:asciiTheme="minorHAnsi" w:hAnsiTheme="minorHAnsi" w:cstheme="minorHAnsi"/>
          <w:b/>
          <w:sz w:val="22"/>
          <w:szCs w:val="22"/>
        </w:rPr>
        <w:t xml:space="preserve"> dodatkowo nie podlegają wykluczeniu z postępowania na podstawie art. 109 ust. 1 pkt 4).</w:t>
      </w:r>
    </w:p>
    <w:p w14:paraId="7D6316A1" w14:textId="36F06163" w:rsidR="00267039" w:rsidRPr="00267039" w:rsidRDefault="00267039" w:rsidP="000B34E9">
      <w:pPr>
        <w:pStyle w:val="Akapitzlist"/>
        <w:numPr>
          <w:ilvl w:val="0"/>
          <w:numId w:val="31"/>
        </w:numPr>
        <w:spacing w:after="0" w:line="240" w:lineRule="auto"/>
        <w:jc w:val="both"/>
        <w:rPr>
          <w:rFonts w:asciiTheme="minorHAnsi" w:hAnsiTheme="minorHAnsi" w:cstheme="minorHAnsi"/>
          <w:b/>
          <w:sz w:val="22"/>
          <w:szCs w:val="22"/>
        </w:rPr>
      </w:pPr>
      <w:r w:rsidRPr="00267039">
        <w:rPr>
          <w:rFonts w:asciiTheme="minorHAnsi" w:hAnsiTheme="minorHAnsi" w:cstheme="minorHAnsi"/>
          <w:b/>
          <w:sz w:val="22"/>
          <w:szCs w:val="22"/>
        </w:rPr>
        <w:t>PODSTAWY WYKLUCZENIA, O KTÓRYCH MOWA W ART. 7 UST. 1 Ustawy z dnia 13 kwietnia 2022 r. o szczególnych rozwiązaniach w zakresie przeciwdziałania wspieraniu agresji na Ukrainę oraz służących ochronie bezpieczeństwa narodowego:</w:t>
      </w:r>
    </w:p>
    <w:p w14:paraId="2D73C55F" w14:textId="77777777" w:rsidR="00267039" w:rsidRDefault="00267039" w:rsidP="007F1D0B">
      <w:pPr>
        <w:pStyle w:val="Akapitzlist"/>
        <w:spacing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Z postępowania o udzielenie zamówienia publicznego lub konkursu prowadzonego na podstawie ustawy z dnia 11 września 2019 r. - Prawo zamówień publicznych wyklucza się:</w:t>
      </w:r>
    </w:p>
    <w:p w14:paraId="5454ACF1" w14:textId="77777777" w:rsidR="00D84BE7" w:rsidRDefault="00267039" w:rsidP="000B34E9">
      <w:pPr>
        <w:pStyle w:val="Akapitzlist"/>
        <w:numPr>
          <w:ilvl w:val="0"/>
          <w:numId w:val="38"/>
        </w:numPr>
        <w:spacing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lastRenderedPageBreak/>
        <w:t>wykonawcę oraz uczestnika konkursu wymienionego w wykazach określonych w rozporządzeniu 765/2006 i rozporządzeniu 269/2014 albo wpisanego na listę na podstawie decyzji w sprawie wpisu na</w:t>
      </w:r>
      <w:r>
        <w:rPr>
          <w:rFonts w:asciiTheme="minorHAnsi" w:hAnsiTheme="minorHAnsi" w:cstheme="minorHAnsi"/>
          <w:bCs/>
          <w:sz w:val="22"/>
          <w:szCs w:val="22"/>
        </w:rPr>
        <w:t xml:space="preserve"> </w:t>
      </w:r>
      <w:r w:rsidRPr="00267039">
        <w:rPr>
          <w:rFonts w:asciiTheme="minorHAnsi" w:hAnsiTheme="minorHAnsi" w:cstheme="minorHAnsi"/>
          <w:bCs/>
          <w:sz w:val="22"/>
          <w:szCs w:val="22"/>
        </w:rPr>
        <w:t>listę rozstrzygającej o zastosowaniu środka, o którym mowa w art. 1 pkt 3;</w:t>
      </w:r>
    </w:p>
    <w:p w14:paraId="6DF34778" w14:textId="77777777" w:rsidR="00D84BE7" w:rsidRDefault="00267039" w:rsidP="000B34E9">
      <w:pPr>
        <w:pStyle w:val="Akapitzlist"/>
        <w:numPr>
          <w:ilvl w:val="0"/>
          <w:numId w:val="38"/>
        </w:numPr>
        <w:spacing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808CAC" w14:textId="32A7E46F" w:rsidR="00267039" w:rsidRPr="00D84BE7" w:rsidRDefault="00267039" w:rsidP="000B34E9">
      <w:pPr>
        <w:pStyle w:val="Akapitzlist"/>
        <w:numPr>
          <w:ilvl w:val="0"/>
          <w:numId w:val="38"/>
        </w:numPr>
        <w:spacing w:before="120" w:after="0" w:line="240" w:lineRule="auto"/>
        <w:jc w:val="both"/>
        <w:rPr>
          <w:rFonts w:asciiTheme="minorHAnsi" w:hAnsiTheme="minorHAnsi" w:cstheme="minorHAnsi"/>
          <w:bCs/>
          <w:sz w:val="22"/>
          <w:szCs w:val="22"/>
        </w:rPr>
      </w:pPr>
      <w:r w:rsidRPr="00D84BE7">
        <w:rPr>
          <w:rFonts w:asciiTheme="minorHAnsi" w:hAnsiTheme="minorHAnsi" w:cstheme="minorHAnsi"/>
          <w:bCs/>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56F9728"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 xml:space="preserve">Wykluczenie następuje na okres trwania okoliczności określonych powyżej. </w:t>
      </w:r>
    </w:p>
    <w:p w14:paraId="02211577" w14:textId="77777777" w:rsidR="00267039" w:rsidRPr="00267039" w:rsidRDefault="00267039" w:rsidP="000B34E9">
      <w:pPr>
        <w:pStyle w:val="Akapitzlist"/>
        <w:numPr>
          <w:ilvl w:val="0"/>
          <w:numId w:val="31"/>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
          <w:sz w:val="22"/>
          <w:szCs w:val="22"/>
        </w:rPr>
        <w:t>Zamawiający wykluczy Wykonawcę na podstawie art. 5k Rozporządzenia (UE) 2022/576 w sprawie zmiany rozporządzenia (UE) nr 833/2014 dotyczącego środków ograniczających w związku z działaniami Rosji destabilizującymi sytuację na Ukrainie, które ustanawiają zakaz udziału rosyjskich wykonawców w zamówieniach publicznych i koncesjach udzielanych we wszystkich państwach członkowskich Unii Europejskiej, tj. będącego:</w:t>
      </w:r>
    </w:p>
    <w:p w14:paraId="6D2F105E"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obywatelem rosyjskim, osobą fizyczną lub prawną, podmiotem lub organem z siedzibą w Rosji;</w:t>
      </w:r>
    </w:p>
    <w:p w14:paraId="4192713B"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prawną, podmiotem lub organem, do których prawa własności bezpośrednio lub pośrednio w ponad 50 % należą do obywateli rosyjskich lub osób fizycznych lub prawnych, podmiotów lub organów z siedzibą w Rosji;</w:t>
      </w:r>
    </w:p>
    <w:p w14:paraId="42EEEF85" w14:textId="77777777" w:rsidR="007C2E2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osobą fizyczną lub prawną, podmiotem lub organem działającym w imieniu lub pod kierunkiem:</w:t>
      </w:r>
    </w:p>
    <w:p w14:paraId="627E1639" w14:textId="77777777" w:rsidR="007C2E29" w:rsidRDefault="00267039" w:rsidP="000B34E9">
      <w:pPr>
        <w:pStyle w:val="Akapitzlist"/>
        <w:numPr>
          <w:ilvl w:val="0"/>
          <w:numId w:val="40"/>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obywateli rosyjskich lub osób fizycznych lub prawnych, podmiotów lub organów z siedzibą w Rosji lub</w:t>
      </w:r>
    </w:p>
    <w:p w14:paraId="2EE1265B" w14:textId="5C0FBACC" w:rsidR="00267039" w:rsidRPr="007C2E29" w:rsidRDefault="00267039" w:rsidP="000B34E9">
      <w:pPr>
        <w:pStyle w:val="Akapitzlist"/>
        <w:numPr>
          <w:ilvl w:val="0"/>
          <w:numId w:val="40"/>
        </w:numPr>
        <w:spacing w:before="120" w:after="0" w:line="240" w:lineRule="auto"/>
        <w:jc w:val="both"/>
        <w:rPr>
          <w:rFonts w:asciiTheme="minorHAnsi" w:hAnsiTheme="minorHAnsi" w:cstheme="minorHAnsi"/>
          <w:bCs/>
          <w:sz w:val="22"/>
          <w:szCs w:val="22"/>
        </w:rPr>
      </w:pPr>
      <w:r w:rsidRPr="007C2E29">
        <w:rPr>
          <w:rFonts w:asciiTheme="minorHAnsi" w:hAnsiTheme="minorHAnsi" w:cstheme="minorHAnsi"/>
          <w:bCs/>
          <w:sz w:val="22"/>
          <w:szCs w:val="22"/>
        </w:rPr>
        <w:t>osób prawnych, podmiotów lub organów, do których prawa własności bezpośrednio lub pośrednio w ponad 50 % należą do obywateli rosyjskich lub osób fizycznych lub prawnych, podmiotów lub organów z siedzibą w Rosji,</w:t>
      </w:r>
    </w:p>
    <w:p w14:paraId="52F9E295" w14:textId="77777777" w:rsidR="00267039" w:rsidRDefault="00267039" w:rsidP="00267039">
      <w:pPr>
        <w:pStyle w:val="Akapitzlist"/>
        <w:spacing w:before="120" w:after="0" w:line="240" w:lineRule="auto"/>
        <w:ind w:left="360"/>
        <w:jc w:val="both"/>
        <w:rPr>
          <w:rFonts w:asciiTheme="minorHAnsi" w:hAnsiTheme="minorHAnsi" w:cstheme="minorHAnsi"/>
          <w:bCs/>
          <w:sz w:val="22"/>
          <w:szCs w:val="22"/>
        </w:rPr>
      </w:pPr>
      <w:r w:rsidRPr="00267039">
        <w:rPr>
          <w:rFonts w:asciiTheme="minorHAnsi" w:hAnsiTheme="minorHAnsi" w:cstheme="minorHAnsi"/>
          <w:bCs/>
          <w:sz w:val="22"/>
          <w:szCs w:val="22"/>
        </w:rPr>
        <w:t>a także</w:t>
      </w:r>
    </w:p>
    <w:p w14:paraId="1C7A3D4E" w14:textId="63157421" w:rsidR="00267039" w:rsidRPr="00267039" w:rsidRDefault="00267039" w:rsidP="000B34E9">
      <w:pPr>
        <w:pStyle w:val="Akapitzlist"/>
        <w:numPr>
          <w:ilvl w:val="0"/>
          <w:numId w:val="39"/>
        </w:numPr>
        <w:spacing w:before="120" w:after="0" w:line="240" w:lineRule="auto"/>
        <w:jc w:val="both"/>
        <w:rPr>
          <w:rFonts w:asciiTheme="minorHAnsi" w:hAnsiTheme="minorHAnsi" w:cstheme="minorHAnsi"/>
          <w:bCs/>
          <w:sz w:val="22"/>
          <w:szCs w:val="22"/>
        </w:rPr>
      </w:pPr>
      <w:r w:rsidRPr="00267039">
        <w:rPr>
          <w:rFonts w:asciiTheme="minorHAnsi" w:hAnsiTheme="minorHAnsi" w:cstheme="minorHAnsi"/>
          <w:bCs/>
          <w:sz w:val="22"/>
          <w:szCs w:val="22"/>
        </w:rPr>
        <w:t>podwykonawcą dostawców i podmiotem, na których zdolności wykonawca lub koncesjonariusz polega, w przypadku gdy przypada na nich ponad 10 % wartości zamówienia lub koncesji, jeżeli taki podwykonawca, dostawca, podmiot, na którego zdolności wykonawca polega, należy do którejkolwiek z kategorii podmiotów wymienionych w podpunktach 1-3.</w:t>
      </w:r>
    </w:p>
    <w:p w14:paraId="1A40C40D" w14:textId="15F08227" w:rsidR="003F32A6" w:rsidRPr="00744A0E" w:rsidRDefault="003F32A6" w:rsidP="000B34E9">
      <w:pPr>
        <w:pStyle w:val="Default"/>
        <w:numPr>
          <w:ilvl w:val="0"/>
          <w:numId w:val="31"/>
        </w:numPr>
        <w:jc w:val="both"/>
        <w:rPr>
          <w:rFonts w:asciiTheme="minorHAnsi" w:hAnsiTheme="minorHAnsi" w:cstheme="minorHAnsi"/>
          <w:b/>
          <w:iCs/>
          <w:color w:val="auto"/>
          <w:sz w:val="22"/>
          <w:szCs w:val="22"/>
        </w:rPr>
      </w:pPr>
      <w:r w:rsidRPr="00744A0E">
        <w:rPr>
          <w:rFonts w:asciiTheme="minorHAnsi" w:hAnsiTheme="minorHAnsi" w:cstheme="minorHAnsi"/>
          <w:bCs/>
          <w:iCs/>
          <w:color w:val="auto"/>
          <w:sz w:val="22"/>
          <w:szCs w:val="22"/>
        </w:rPr>
        <w:t>Wykonawca może zostać wykluczony przez zamawiającego na każdym etapie postępowania o udzielenie zamówienia.</w:t>
      </w:r>
    </w:p>
    <w:p w14:paraId="41ADE19E" w14:textId="5DA76874" w:rsidR="003F32A6" w:rsidRPr="00744A0E" w:rsidRDefault="003F32A6" w:rsidP="000B34E9">
      <w:pPr>
        <w:pStyle w:val="Default"/>
        <w:numPr>
          <w:ilvl w:val="0"/>
          <w:numId w:val="31"/>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Wykonawca nie podlega wykluczeniu w okolicznościach określonych w art. 108 ust. 1 pkt 1, 2 i 5, jeżeli udowodni zamawiającemu, że spełnił łącznie następujące przesłanki:</w:t>
      </w:r>
    </w:p>
    <w:p w14:paraId="3EB2851A"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naprawił lub zobowiązał się do naprawienia szkody wyrządzonej przestępstwem, wykroczeniem lub swoim nieprawidłowym postępowaniem, w tym poprzez zadośćuczynienie pieniężne;</w:t>
      </w:r>
    </w:p>
    <w:p w14:paraId="5324EE6B" w14:textId="77777777" w:rsidR="00881634"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3965AAB" w14:textId="4ADB4EE5" w:rsidR="003F32A6" w:rsidRPr="00744A0E" w:rsidRDefault="003F32A6" w:rsidP="00F20DC9">
      <w:pPr>
        <w:pStyle w:val="Default"/>
        <w:numPr>
          <w:ilvl w:val="0"/>
          <w:numId w:val="19"/>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podjął konkretne środki techniczne, organizacyjne i kadrowe, odpowiednie dla zapobiegania dalszym przestępstwom, wykroczeniom lub nieprawidłowemu postępowaniu, w szczególności:</w:t>
      </w:r>
    </w:p>
    <w:p w14:paraId="771E25D2"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zerwał wszelkie powiązania z osobami lub podmiotami odpowiedzialnymi za nieprawidłowe postępowanie wykonawcy,</w:t>
      </w:r>
    </w:p>
    <w:p w14:paraId="47FFEBB6"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zreorganizował personel,</w:t>
      </w:r>
    </w:p>
    <w:p w14:paraId="32E6F25E"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lastRenderedPageBreak/>
        <w:t>wdrożył system sprawozdawczości i kontroli,</w:t>
      </w:r>
    </w:p>
    <w:p w14:paraId="0D00D5C3" w14:textId="77777777" w:rsidR="00881634"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utworzył struktury audytu wewnętrznego do monitorowania przestrzegania przepisów, wewnętrznych regulacji lub standardów,</w:t>
      </w:r>
    </w:p>
    <w:p w14:paraId="67BC84F6" w14:textId="3E3832C7" w:rsidR="003F32A6" w:rsidRPr="00744A0E" w:rsidRDefault="003F32A6" w:rsidP="00F20DC9">
      <w:pPr>
        <w:pStyle w:val="Default"/>
        <w:numPr>
          <w:ilvl w:val="0"/>
          <w:numId w:val="20"/>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wprowadził wewnętrzne regulacje dotyczące odpowiedzialności i odszkodowań za nieprzestrzeganie przepisów, wewnętrznych regulacji lub standardów.</w:t>
      </w:r>
    </w:p>
    <w:p w14:paraId="4645C941" w14:textId="4782BBD2" w:rsidR="003F32A6" w:rsidRPr="00C51D74" w:rsidRDefault="003F32A6" w:rsidP="000B34E9">
      <w:pPr>
        <w:pStyle w:val="Default"/>
        <w:numPr>
          <w:ilvl w:val="0"/>
          <w:numId w:val="31"/>
        </w:numPr>
        <w:jc w:val="both"/>
        <w:rPr>
          <w:rFonts w:asciiTheme="minorHAnsi" w:hAnsiTheme="minorHAnsi" w:cstheme="minorHAnsi"/>
          <w:bCs/>
          <w:iCs/>
          <w:color w:val="auto"/>
          <w:sz w:val="22"/>
          <w:szCs w:val="22"/>
        </w:rPr>
      </w:pPr>
      <w:r w:rsidRPr="00744A0E">
        <w:rPr>
          <w:rFonts w:asciiTheme="minorHAnsi" w:hAnsiTheme="minorHAnsi" w:cstheme="minorHAnsi"/>
          <w:bCs/>
          <w:iCs/>
          <w:color w:val="auto"/>
          <w:sz w:val="22"/>
          <w:szCs w:val="22"/>
        </w:rPr>
        <w:t xml:space="preserve">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w:t>
      </w:r>
      <w:r w:rsidRPr="00C51D74">
        <w:rPr>
          <w:rFonts w:asciiTheme="minorHAnsi" w:hAnsiTheme="minorHAnsi" w:cstheme="minorHAnsi"/>
          <w:bCs/>
          <w:iCs/>
          <w:color w:val="auto"/>
          <w:sz w:val="22"/>
          <w:szCs w:val="22"/>
        </w:rPr>
        <w:t>do wykazania jego rzetelności, zamawiający wyklucza wykonawcę.</w:t>
      </w:r>
    </w:p>
    <w:p w14:paraId="73C4F8A4" w14:textId="223E1BB9" w:rsidR="003F32A6" w:rsidRPr="00C51D74"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 xml:space="preserve">Zamawiający w niniejszym postępowaniu wymaga, aby wykonawcy wykazując brak podstaw do wykluczenia złożyli wymagane </w:t>
      </w:r>
      <w:r w:rsidRPr="00CE0E6A">
        <w:rPr>
          <w:rFonts w:asciiTheme="minorHAnsi" w:hAnsiTheme="minorHAnsi" w:cstheme="minorHAnsi"/>
          <w:bCs/>
          <w:color w:val="auto"/>
          <w:sz w:val="22"/>
          <w:szCs w:val="22"/>
        </w:rPr>
        <w:t xml:space="preserve">oświadczenia / dokumenty do oferty. Na podstawie art. 125 ust. 1 ustawy Pzp </w:t>
      </w:r>
      <w:r w:rsidRPr="00CE0E6A">
        <w:rPr>
          <w:rFonts w:asciiTheme="minorHAnsi" w:hAnsiTheme="minorHAnsi" w:cstheme="minorHAnsi"/>
          <w:b/>
          <w:bCs/>
          <w:color w:val="auto"/>
          <w:sz w:val="22"/>
          <w:szCs w:val="22"/>
        </w:rPr>
        <w:t>w terminie składania ofert</w:t>
      </w:r>
      <w:r w:rsidRPr="00CE0E6A">
        <w:rPr>
          <w:rFonts w:asciiTheme="minorHAnsi" w:hAnsiTheme="minorHAnsi" w:cstheme="minorHAnsi"/>
          <w:bCs/>
          <w:color w:val="auto"/>
          <w:sz w:val="22"/>
          <w:szCs w:val="22"/>
        </w:rPr>
        <w:t xml:space="preserve"> </w:t>
      </w:r>
      <w:r w:rsidRPr="00CE0E6A">
        <w:rPr>
          <w:rFonts w:asciiTheme="minorHAnsi" w:hAnsiTheme="minorHAnsi" w:cstheme="minorHAnsi"/>
          <w:b/>
          <w:bCs/>
          <w:color w:val="auto"/>
          <w:sz w:val="22"/>
          <w:szCs w:val="22"/>
        </w:rPr>
        <w:t xml:space="preserve">każdy z wykonawców składa oświadczenie o braku podstaw do wykluczenia z postępowania </w:t>
      </w:r>
      <w:r w:rsidR="00881634" w:rsidRPr="00C51D74">
        <w:rPr>
          <w:rFonts w:asciiTheme="minorHAnsi" w:hAnsiTheme="minorHAnsi" w:cstheme="minorHAnsi"/>
          <w:b/>
          <w:bCs/>
          <w:color w:val="auto"/>
          <w:sz w:val="22"/>
          <w:szCs w:val="22"/>
        </w:rPr>
        <w:t>wg</w:t>
      </w:r>
      <w:r w:rsidRPr="00C51D74">
        <w:rPr>
          <w:rFonts w:asciiTheme="minorHAnsi" w:hAnsiTheme="minorHAnsi" w:cstheme="minorHAnsi"/>
          <w:bCs/>
          <w:color w:val="auto"/>
          <w:sz w:val="22"/>
          <w:szCs w:val="22"/>
        </w:rPr>
        <w:t xml:space="preserve"> </w:t>
      </w:r>
      <w:r w:rsidRPr="00C51D74">
        <w:rPr>
          <w:rFonts w:asciiTheme="minorHAnsi" w:hAnsiTheme="minorHAnsi" w:cstheme="minorHAnsi"/>
          <w:b/>
          <w:bCs/>
          <w:color w:val="auto"/>
          <w:sz w:val="22"/>
          <w:szCs w:val="22"/>
        </w:rPr>
        <w:t>załącznik</w:t>
      </w:r>
      <w:r w:rsidR="00881634" w:rsidRPr="00C51D74">
        <w:rPr>
          <w:rFonts w:asciiTheme="minorHAnsi" w:hAnsiTheme="minorHAnsi" w:cstheme="minorHAnsi"/>
          <w:b/>
          <w:bCs/>
          <w:color w:val="auto"/>
          <w:sz w:val="22"/>
          <w:szCs w:val="22"/>
        </w:rPr>
        <w:t>a</w:t>
      </w:r>
      <w:r w:rsidRPr="00C51D74">
        <w:rPr>
          <w:rFonts w:asciiTheme="minorHAnsi" w:hAnsiTheme="minorHAnsi" w:cstheme="minorHAnsi"/>
          <w:b/>
          <w:bCs/>
          <w:color w:val="auto"/>
          <w:sz w:val="22"/>
          <w:szCs w:val="22"/>
        </w:rPr>
        <w:t xml:space="preserve"> nr </w:t>
      </w:r>
      <w:r w:rsidR="004C2BF8" w:rsidRPr="00C51D74">
        <w:rPr>
          <w:rFonts w:asciiTheme="minorHAnsi" w:hAnsiTheme="minorHAnsi" w:cstheme="minorHAnsi"/>
          <w:b/>
          <w:bCs/>
          <w:color w:val="auto"/>
          <w:sz w:val="22"/>
          <w:szCs w:val="22"/>
        </w:rPr>
        <w:t>3</w:t>
      </w:r>
      <w:r w:rsidRPr="00C51D74">
        <w:rPr>
          <w:rFonts w:asciiTheme="minorHAnsi" w:hAnsiTheme="minorHAnsi" w:cstheme="minorHAnsi"/>
          <w:b/>
          <w:bCs/>
          <w:color w:val="auto"/>
          <w:sz w:val="22"/>
          <w:szCs w:val="22"/>
        </w:rPr>
        <w:t xml:space="preserve"> do </w:t>
      </w:r>
      <w:r w:rsidRPr="00C51D74">
        <w:rPr>
          <w:rFonts w:asciiTheme="minorHAnsi" w:hAnsiTheme="minorHAnsi" w:cstheme="minorHAnsi"/>
          <w:b/>
          <w:color w:val="auto"/>
          <w:sz w:val="22"/>
          <w:szCs w:val="22"/>
        </w:rPr>
        <w:t>SWZ</w:t>
      </w:r>
      <w:r w:rsidR="00C16F38" w:rsidRPr="00C51D74">
        <w:rPr>
          <w:rFonts w:asciiTheme="minorHAnsi" w:hAnsiTheme="minorHAnsi" w:cstheme="minorHAnsi"/>
          <w:bCs/>
          <w:color w:val="auto"/>
          <w:sz w:val="22"/>
          <w:szCs w:val="22"/>
        </w:rPr>
        <w:t>.</w:t>
      </w:r>
    </w:p>
    <w:p w14:paraId="622E82C0" w14:textId="32090E66" w:rsidR="003F32A6" w:rsidRPr="00744A0E"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 xml:space="preserve">Zamawiający </w:t>
      </w:r>
      <w:r w:rsidRPr="00744A0E">
        <w:rPr>
          <w:rFonts w:asciiTheme="minorHAnsi" w:hAnsiTheme="minorHAnsi" w:cstheme="minorHAnsi"/>
          <w:b/>
          <w:bCs/>
          <w:color w:val="auto"/>
          <w:sz w:val="22"/>
          <w:szCs w:val="22"/>
        </w:rPr>
        <w:t>nie będzie wzywał</w:t>
      </w:r>
      <w:r w:rsidRPr="00744A0E">
        <w:rPr>
          <w:rFonts w:asciiTheme="minorHAnsi" w:hAnsiTheme="minorHAnsi" w:cstheme="minorHAnsi"/>
          <w:bCs/>
          <w:color w:val="auto"/>
          <w:sz w:val="22"/>
          <w:szCs w:val="22"/>
        </w:rPr>
        <w:t xml:space="preserve"> wykonawcę, którego oferta zostanie najwyżej oceniona do złożenia podmiotowych środków dowodowych potwierdzających brak podstaw wykluczenia z postępowania.</w:t>
      </w:r>
    </w:p>
    <w:p w14:paraId="12A4D8A8" w14:textId="3FACC20A" w:rsidR="003F32A6" w:rsidRPr="00744A0E" w:rsidRDefault="003F32A6" w:rsidP="000B34E9">
      <w:pPr>
        <w:pStyle w:val="Default"/>
        <w:numPr>
          <w:ilvl w:val="0"/>
          <w:numId w:val="31"/>
        </w:numPr>
        <w:jc w:val="both"/>
        <w:rPr>
          <w:rFonts w:asciiTheme="minorHAnsi" w:hAnsiTheme="minorHAnsi" w:cstheme="minorHAnsi"/>
          <w:bCs/>
          <w:color w:val="auto"/>
          <w:sz w:val="22"/>
          <w:szCs w:val="22"/>
        </w:rPr>
      </w:pPr>
      <w:r w:rsidRPr="00744A0E">
        <w:rPr>
          <w:rFonts w:asciiTheme="minorHAnsi" w:hAnsiTheme="minorHAnsi" w:cstheme="minorHAnsi"/>
          <w:bCs/>
          <w:color w:val="auto"/>
          <w:sz w:val="22"/>
          <w:szCs w:val="22"/>
        </w:rPr>
        <w:t>W przypadku wspólnego ubiegania się o zamówienie przez wykonawców, oświadczenie, o</w:t>
      </w:r>
      <w:r w:rsidR="00B421B3" w:rsidRPr="00744A0E">
        <w:rPr>
          <w:rFonts w:asciiTheme="minorHAnsi" w:hAnsiTheme="minorHAnsi" w:cstheme="minorHAnsi"/>
          <w:bCs/>
          <w:color w:val="auto"/>
          <w:sz w:val="22"/>
          <w:szCs w:val="22"/>
        </w:rPr>
        <w:t xml:space="preserve"> braku podstaw do wykluczenia z postępowania </w:t>
      </w:r>
      <w:r w:rsidRPr="00744A0E">
        <w:rPr>
          <w:rFonts w:asciiTheme="minorHAnsi" w:hAnsiTheme="minorHAnsi" w:cstheme="minorHAnsi"/>
          <w:bCs/>
          <w:color w:val="auto"/>
          <w:sz w:val="22"/>
          <w:szCs w:val="22"/>
        </w:rPr>
        <w:t xml:space="preserve">składa każdy z wykonawców. Oświadczenia te potwierdzają brak podstaw wykluczenia z postępowania. </w:t>
      </w:r>
    </w:p>
    <w:p w14:paraId="1D4092E4" w14:textId="65273282" w:rsidR="00242390" w:rsidRPr="00D84530" w:rsidRDefault="003F32A6" w:rsidP="00D84530">
      <w:pPr>
        <w:pStyle w:val="Default"/>
        <w:numPr>
          <w:ilvl w:val="0"/>
          <w:numId w:val="31"/>
        </w:numPr>
        <w:jc w:val="both"/>
        <w:rPr>
          <w:rFonts w:asciiTheme="minorHAnsi" w:hAnsiTheme="minorHAnsi" w:cstheme="minorHAnsi"/>
          <w:bCs/>
          <w:color w:val="FF0000"/>
          <w:sz w:val="22"/>
          <w:szCs w:val="22"/>
        </w:rPr>
      </w:pPr>
      <w:r w:rsidRPr="00744A0E">
        <w:rPr>
          <w:rFonts w:asciiTheme="minorHAnsi" w:hAnsiTheme="minorHAnsi" w:cstheme="minorHAnsi"/>
          <w:bCs/>
          <w:color w:val="auto"/>
          <w:sz w:val="22"/>
          <w:szCs w:val="22"/>
        </w:rPr>
        <w:t>Oświadczeni</w:t>
      </w:r>
      <w:r w:rsidR="00B421B3" w:rsidRPr="00744A0E">
        <w:rPr>
          <w:rFonts w:asciiTheme="minorHAnsi" w:hAnsiTheme="minorHAnsi" w:cstheme="minorHAnsi"/>
          <w:bCs/>
          <w:color w:val="auto"/>
          <w:sz w:val="22"/>
          <w:szCs w:val="22"/>
        </w:rPr>
        <w:t>e,</w:t>
      </w:r>
      <w:r w:rsidRPr="00744A0E">
        <w:rPr>
          <w:rFonts w:asciiTheme="minorHAnsi" w:hAnsiTheme="minorHAnsi" w:cstheme="minorHAnsi"/>
          <w:bCs/>
          <w:color w:val="auto"/>
          <w:sz w:val="22"/>
          <w:szCs w:val="22"/>
        </w:rPr>
        <w:t xml:space="preserve"> o którym mowa powyżej pod rygorem nieważności mu</w:t>
      </w:r>
      <w:r w:rsidR="00B421B3" w:rsidRPr="00744A0E">
        <w:rPr>
          <w:rFonts w:asciiTheme="minorHAnsi" w:hAnsiTheme="minorHAnsi" w:cstheme="minorHAnsi"/>
          <w:bCs/>
          <w:color w:val="auto"/>
          <w:sz w:val="22"/>
          <w:szCs w:val="22"/>
        </w:rPr>
        <w:t>si</w:t>
      </w:r>
      <w:r w:rsidRPr="00744A0E">
        <w:rPr>
          <w:rFonts w:asciiTheme="minorHAnsi" w:hAnsiTheme="minorHAnsi" w:cstheme="minorHAnsi"/>
          <w:bCs/>
          <w:color w:val="auto"/>
          <w:sz w:val="22"/>
          <w:szCs w:val="22"/>
        </w:rPr>
        <w:t xml:space="preserve"> być złożone w formie elektronicznej, w postaci elektronicznej podpisane podpisem zaufanym lub podpisem osobistym. Szczegóły i wymagania określono w rozdziale </w:t>
      </w:r>
      <w:r w:rsidR="00B421B3" w:rsidRPr="00744A0E">
        <w:rPr>
          <w:rFonts w:asciiTheme="minorHAnsi" w:hAnsiTheme="minorHAnsi" w:cstheme="minorHAnsi"/>
          <w:bCs/>
          <w:color w:val="auto"/>
          <w:sz w:val="22"/>
          <w:szCs w:val="22"/>
        </w:rPr>
        <w:t>XI.</w:t>
      </w:r>
      <w:bookmarkEnd w:id="5"/>
    </w:p>
    <w:p w14:paraId="00E351C6" w14:textId="77777777" w:rsidR="00242390" w:rsidRPr="00744A0E" w:rsidRDefault="00242390" w:rsidP="00395BD7">
      <w:pPr>
        <w:pStyle w:val="Akapitzlist"/>
        <w:spacing w:after="120" w:line="240" w:lineRule="auto"/>
        <w:ind w:left="357"/>
        <w:contextualSpacing w:val="0"/>
        <w:jc w:val="both"/>
        <w:rPr>
          <w:rFonts w:asciiTheme="minorHAnsi" w:hAnsiTheme="minorHAnsi" w:cstheme="minorHAnsi"/>
          <w:sz w:val="22"/>
          <w:szCs w:val="22"/>
        </w:rPr>
      </w:pPr>
    </w:p>
    <w:p w14:paraId="2BB64902" w14:textId="7E352D33" w:rsidR="003157D6" w:rsidRPr="00744A0E" w:rsidRDefault="00A9496A" w:rsidP="00F20DC9">
      <w:pPr>
        <w:pStyle w:val="Akapitzlist"/>
        <w:numPr>
          <w:ilvl w:val="0"/>
          <w:numId w:val="14"/>
        </w:numPr>
        <w:spacing w:after="120" w:line="240" w:lineRule="auto"/>
        <w:contextualSpacing w:val="0"/>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SPO</w:t>
      </w:r>
      <w:r w:rsidR="00C35CAA" w:rsidRPr="00744A0E">
        <w:rPr>
          <w:rFonts w:asciiTheme="minorHAnsi" w:hAnsiTheme="minorHAnsi" w:cstheme="minorHAnsi"/>
          <w:b/>
          <w:spacing w:val="0"/>
          <w:kern w:val="0"/>
          <w:sz w:val="22"/>
          <w:szCs w:val="22"/>
        </w:rPr>
        <w:t>SÓB OBLICZENIA CENY</w:t>
      </w:r>
    </w:p>
    <w:p w14:paraId="2CF5025D" w14:textId="5BFD89D2" w:rsidR="00C35CAA" w:rsidRPr="00CE0E6A"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 xml:space="preserve">Wykonawca </w:t>
      </w:r>
      <w:r w:rsidRPr="00CE0E6A">
        <w:rPr>
          <w:rFonts w:asciiTheme="minorHAnsi" w:hAnsiTheme="minorHAnsi" w:cstheme="minorHAnsi"/>
          <w:spacing w:val="0"/>
          <w:kern w:val="0"/>
          <w:sz w:val="22"/>
          <w:szCs w:val="22"/>
        </w:rPr>
        <w:t xml:space="preserve">poda cenę oferty w </w:t>
      </w:r>
      <w:r w:rsidRPr="00C51D74">
        <w:rPr>
          <w:rFonts w:asciiTheme="minorHAnsi" w:hAnsiTheme="minorHAnsi" w:cstheme="minorHAnsi"/>
          <w:b/>
          <w:spacing w:val="0"/>
          <w:kern w:val="0"/>
          <w:sz w:val="22"/>
          <w:szCs w:val="22"/>
        </w:rPr>
        <w:t>Formularzu</w:t>
      </w:r>
      <w:r w:rsidRPr="00CE0E6A">
        <w:rPr>
          <w:rFonts w:asciiTheme="minorHAnsi" w:hAnsiTheme="minorHAnsi" w:cstheme="minorHAnsi"/>
          <w:b/>
          <w:spacing w:val="0"/>
          <w:kern w:val="0"/>
          <w:sz w:val="22"/>
          <w:szCs w:val="22"/>
        </w:rPr>
        <w:t xml:space="preserve"> Ofertowym</w:t>
      </w:r>
      <w:r w:rsidRPr="00CE0E6A">
        <w:rPr>
          <w:rFonts w:asciiTheme="minorHAnsi" w:hAnsiTheme="minorHAnsi" w:cstheme="minorHAnsi"/>
          <w:spacing w:val="0"/>
          <w:kern w:val="0"/>
          <w:sz w:val="22"/>
          <w:szCs w:val="22"/>
        </w:rPr>
        <w:t xml:space="preserve"> sporządzonym według wzoru stanowiącego </w:t>
      </w:r>
      <w:r w:rsidRPr="00CE0E6A">
        <w:rPr>
          <w:rFonts w:asciiTheme="minorHAnsi" w:hAnsiTheme="minorHAnsi" w:cstheme="minorHAnsi"/>
          <w:b/>
          <w:spacing w:val="0"/>
          <w:kern w:val="0"/>
          <w:sz w:val="22"/>
          <w:szCs w:val="22"/>
        </w:rPr>
        <w:t xml:space="preserve">Załącznik Nr </w:t>
      </w:r>
      <w:r w:rsidR="004C2BF8">
        <w:rPr>
          <w:rFonts w:asciiTheme="minorHAnsi" w:hAnsiTheme="minorHAnsi" w:cstheme="minorHAnsi"/>
          <w:b/>
          <w:spacing w:val="0"/>
          <w:kern w:val="0"/>
          <w:sz w:val="22"/>
          <w:szCs w:val="22"/>
        </w:rPr>
        <w:t>1</w:t>
      </w:r>
      <w:r w:rsidRPr="00CE0E6A">
        <w:rPr>
          <w:rFonts w:asciiTheme="minorHAnsi" w:hAnsiTheme="minorHAnsi" w:cstheme="minorHAnsi"/>
          <w:b/>
          <w:spacing w:val="0"/>
          <w:kern w:val="0"/>
          <w:sz w:val="22"/>
          <w:szCs w:val="22"/>
        </w:rPr>
        <w:t xml:space="preserve"> do SWZ</w:t>
      </w:r>
      <w:r w:rsidRPr="00CE0E6A">
        <w:rPr>
          <w:rFonts w:asciiTheme="minorHAnsi" w:hAnsiTheme="minorHAnsi" w:cstheme="minorHAnsi"/>
          <w:spacing w:val="0"/>
          <w:kern w:val="0"/>
          <w:sz w:val="22"/>
          <w:szCs w:val="22"/>
        </w:rPr>
        <w:t>, jako cenę brutto [z uwzględnieniem kwoty podatku od towarów i usług (VAT)] z wyszczególnieniem stawki podatku od towarów i usług (VAT).</w:t>
      </w:r>
    </w:p>
    <w:p w14:paraId="71151AE0" w14:textId="77777777" w:rsidR="008E4124" w:rsidRPr="00CE0E6A" w:rsidRDefault="00C35CAA" w:rsidP="008E4124">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Cena oferty stanowi wynagrodzenie ryczałtowe.</w:t>
      </w:r>
    </w:p>
    <w:p w14:paraId="2CE930D0" w14:textId="77777777"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Cena musi być wyrażona w złotych polskich (PLN), z dokładnością</w:t>
      </w:r>
      <w:r w:rsidRPr="00744A0E">
        <w:rPr>
          <w:rFonts w:asciiTheme="minorHAnsi" w:hAnsiTheme="minorHAnsi" w:cstheme="minorHAnsi"/>
          <w:spacing w:val="0"/>
          <w:kern w:val="0"/>
          <w:sz w:val="22"/>
          <w:szCs w:val="22"/>
        </w:rPr>
        <w:t xml:space="preserve"> nie większą niż dwa miejsca po przecinku.</w:t>
      </w:r>
    </w:p>
    <w:p w14:paraId="39528CCD" w14:textId="3ED8E6FE"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Wykonawca poda w Formularzu Ofertowym stawkę podatku od towarów i usług</w:t>
      </w:r>
      <w:r w:rsidR="001C5718" w:rsidRPr="00744A0E">
        <w:rPr>
          <w:rFonts w:asciiTheme="minorHAnsi" w:hAnsiTheme="minorHAnsi" w:cstheme="minorHAnsi"/>
          <w:spacing w:val="0"/>
          <w:kern w:val="0"/>
          <w:sz w:val="22"/>
          <w:szCs w:val="22"/>
        </w:rPr>
        <w:t xml:space="preserve"> </w:t>
      </w:r>
      <w:r w:rsidRPr="00744A0E">
        <w:rPr>
          <w:rFonts w:asciiTheme="minorHAnsi" w:hAnsiTheme="minorHAnsi" w:cstheme="minorHAnsi"/>
          <w:spacing w:val="0"/>
          <w:kern w:val="0"/>
          <w:sz w:val="22"/>
          <w:szCs w:val="22"/>
        </w:rPr>
        <w:t>(VAT)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w:t>
      </w:r>
      <w:r w:rsidR="001C5718" w:rsidRPr="00744A0E">
        <w:rPr>
          <w:rFonts w:asciiTheme="minorHAnsi" w:hAnsiTheme="minorHAnsi" w:cstheme="minorHAnsi"/>
          <w:spacing w:val="0"/>
          <w:kern w:val="0"/>
          <w:sz w:val="22"/>
          <w:szCs w:val="22"/>
        </w:rPr>
        <w:t xml:space="preserve"> </w:t>
      </w:r>
      <w:r w:rsidRPr="00744A0E">
        <w:rPr>
          <w:rFonts w:asciiTheme="minorHAnsi" w:hAnsiTheme="minorHAnsi" w:cstheme="minorHAnsi"/>
          <w:spacing w:val="0"/>
          <w:kern w:val="0"/>
          <w:sz w:val="22"/>
          <w:szCs w:val="22"/>
        </w:rPr>
        <w:t>art. 223 ust. 2 pkt 3 pzp).</w:t>
      </w:r>
    </w:p>
    <w:p w14:paraId="1FB0AA3A" w14:textId="77777777" w:rsidR="00C35CAA"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Rozliczenia między Zamawiającym a Wykonawcą będą prowadzone w złotych polskich (PLN).</w:t>
      </w:r>
    </w:p>
    <w:p w14:paraId="7B4569FB" w14:textId="77777777" w:rsidR="00BD4412" w:rsidRPr="00744A0E" w:rsidRDefault="00C35CAA"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 przypadku rozbieżności pomiędzy ceną ryczałtową podaną cyfrowo a słownie, jako wartość właściwa zostanie przyjęta cena ryczałtowa podana słownie.</w:t>
      </w:r>
    </w:p>
    <w:p w14:paraId="282C3B8D" w14:textId="77777777" w:rsidR="00BD4412" w:rsidRPr="00744A0E" w:rsidRDefault="00BD4412"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74642CA4" w14:textId="45453BF7" w:rsidR="00BD4412" w:rsidRPr="00744A0E" w:rsidRDefault="00BD4412" w:rsidP="00F20DC9">
      <w:pPr>
        <w:pStyle w:val="Akapitzlist"/>
        <w:numPr>
          <w:ilvl w:val="0"/>
          <w:numId w:val="8"/>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z w:val="22"/>
          <w:szCs w:val="22"/>
        </w:rPr>
        <w:t>W ofercie Wykonawca ma obowiązek:</w:t>
      </w:r>
    </w:p>
    <w:p w14:paraId="42118BA9" w14:textId="23D2F751"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poinformowania zamawiającego, że wybór jego oferty będzie prowadził do powstania u zamawiającego obowiązku podatkowego;</w:t>
      </w:r>
    </w:p>
    <w:p w14:paraId="3627A471" w14:textId="19FEE8D2"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wskazania nazwy (rodzaju) towaru lub usługi, których dostawa lub świadczenie będą prowadziły do powstania obowiązku podatkowego;</w:t>
      </w:r>
    </w:p>
    <w:p w14:paraId="29DC58EC" w14:textId="63368419" w:rsidR="00BD4412" w:rsidRPr="00744A0E"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t>wskazania wartości towaru lub usługi objętego obowiązkiem podatkowym zamawiającego, bez kwoty podatku;</w:t>
      </w:r>
    </w:p>
    <w:p w14:paraId="230DCF9B" w14:textId="4365C0E1" w:rsidR="00BD4412" w:rsidRDefault="00BD4412" w:rsidP="00F20DC9">
      <w:pPr>
        <w:pStyle w:val="Akapitzlist"/>
        <w:numPr>
          <w:ilvl w:val="1"/>
          <w:numId w:val="12"/>
        </w:numPr>
        <w:spacing w:after="0" w:line="240" w:lineRule="auto"/>
        <w:ind w:left="714" w:hanging="357"/>
        <w:contextualSpacing w:val="0"/>
        <w:jc w:val="both"/>
        <w:rPr>
          <w:rFonts w:asciiTheme="minorHAnsi" w:hAnsiTheme="minorHAnsi" w:cstheme="minorHAnsi"/>
          <w:sz w:val="22"/>
          <w:szCs w:val="22"/>
        </w:rPr>
      </w:pPr>
      <w:r w:rsidRPr="00744A0E">
        <w:rPr>
          <w:rFonts w:asciiTheme="minorHAnsi" w:hAnsiTheme="minorHAnsi" w:cstheme="minorHAnsi"/>
          <w:sz w:val="22"/>
          <w:szCs w:val="22"/>
        </w:rPr>
        <w:lastRenderedPageBreak/>
        <w:t>wskazania stawki podatku od towarów i usług, która zgodnie z wiedzą wykonawcy, będzie miała zastosowanie.</w:t>
      </w:r>
    </w:p>
    <w:p w14:paraId="31A55866" w14:textId="69848DC1" w:rsidR="00CE0E6A" w:rsidRDefault="00CE0E6A" w:rsidP="00CE0E6A">
      <w:pPr>
        <w:spacing w:after="0" w:line="240" w:lineRule="auto"/>
        <w:jc w:val="both"/>
        <w:rPr>
          <w:rFonts w:asciiTheme="minorHAnsi" w:hAnsiTheme="minorHAnsi" w:cstheme="minorHAnsi"/>
          <w:sz w:val="22"/>
          <w:szCs w:val="22"/>
        </w:rPr>
      </w:pPr>
    </w:p>
    <w:p w14:paraId="1D3F028D" w14:textId="77777777" w:rsidR="00CE0E6A" w:rsidRPr="00CE0E6A" w:rsidRDefault="00CE0E6A" w:rsidP="00CE0E6A">
      <w:pPr>
        <w:spacing w:after="0" w:line="240" w:lineRule="auto"/>
        <w:jc w:val="both"/>
        <w:rPr>
          <w:rFonts w:asciiTheme="minorHAnsi" w:hAnsiTheme="minorHAnsi" w:cstheme="minorHAnsi"/>
          <w:sz w:val="22"/>
          <w:szCs w:val="22"/>
        </w:rPr>
      </w:pPr>
    </w:p>
    <w:p w14:paraId="51C073A6" w14:textId="63A1DEA7"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OPIS KRYTERIÓW OCENY OFERT, WRAZ Z PODANIEM WAG TYCH K</w:t>
      </w:r>
      <w:r w:rsidR="00C35CAA" w:rsidRPr="00744A0E">
        <w:rPr>
          <w:rFonts w:asciiTheme="minorHAnsi" w:hAnsiTheme="minorHAnsi" w:cstheme="minorHAnsi"/>
          <w:b/>
          <w:spacing w:val="0"/>
          <w:kern w:val="0"/>
          <w:sz w:val="22"/>
          <w:szCs w:val="22"/>
        </w:rPr>
        <w:t>RYTERIÓW, I SPOSOBU OCENY OFERT</w:t>
      </w:r>
    </w:p>
    <w:p w14:paraId="0DEF2DB8" w14:textId="7C7EFAE0" w:rsidR="00191DE4" w:rsidRPr="00744A0E" w:rsidRDefault="00A01BEA" w:rsidP="000D22C9">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00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Przy wyborze oferty najkorzystniejszej </w:t>
      </w:r>
      <w:r w:rsidR="00B2629C">
        <w:rPr>
          <w:rFonts w:asciiTheme="minorHAnsi" w:eastAsiaTheme="minorHAnsi" w:hAnsiTheme="minorHAnsi" w:cstheme="minorHAnsi"/>
          <w:color w:val="000000"/>
          <w:spacing w:val="0"/>
          <w:kern w:val="0"/>
          <w:sz w:val="22"/>
          <w:szCs w:val="22"/>
          <w:lang w:eastAsia="en-US"/>
        </w:rPr>
        <w:t xml:space="preserve"> </w:t>
      </w:r>
      <w:r w:rsidRPr="00744A0E">
        <w:rPr>
          <w:rFonts w:asciiTheme="minorHAnsi" w:eastAsiaTheme="minorHAnsi" w:hAnsiTheme="minorHAnsi" w:cstheme="minorHAnsi"/>
          <w:color w:val="000000"/>
          <w:spacing w:val="0"/>
          <w:kern w:val="0"/>
          <w:sz w:val="22"/>
          <w:szCs w:val="22"/>
          <w:lang w:eastAsia="en-US"/>
        </w:rPr>
        <w:t>Zamawiający będzie kierował się następującymi kryteriami oceny ofert</w:t>
      </w:r>
      <w:r w:rsidR="00191DE4" w:rsidRPr="00744A0E">
        <w:rPr>
          <w:rFonts w:asciiTheme="minorHAnsi" w:eastAsiaTheme="minorHAnsi" w:hAnsiTheme="minorHAnsi" w:cstheme="minorHAnsi"/>
          <w:color w:val="000000"/>
          <w:spacing w:val="0"/>
          <w:kern w:val="0"/>
          <w:sz w:val="22"/>
          <w:szCs w:val="22"/>
          <w:lang w:eastAsia="en-US"/>
        </w:rPr>
        <w:t xml:space="preserve">: </w:t>
      </w:r>
    </w:p>
    <w:p w14:paraId="2BB99E0C" w14:textId="77777777" w:rsidR="00191DE4" w:rsidRPr="00744A0E" w:rsidRDefault="00191DE4" w:rsidP="000D22C9">
      <w:pPr>
        <w:numPr>
          <w:ilvl w:val="0"/>
          <w:numId w:val="1"/>
        </w:numPr>
        <w:autoSpaceDE w:val="0"/>
        <w:autoSpaceDN w:val="0"/>
        <w:adjustRightInd w:val="0"/>
        <w:spacing w:after="0" w:line="240" w:lineRule="auto"/>
        <w:jc w:val="both"/>
        <w:rPr>
          <w:rFonts w:asciiTheme="minorHAnsi" w:eastAsiaTheme="minorHAnsi" w:hAnsiTheme="minorHAnsi" w:cstheme="minorHAnsi"/>
          <w:b/>
          <w:color w:val="000000"/>
          <w:spacing w:val="0"/>
          <w:kern w:val="0"/>
          <w:sz w:val="22"/>
          <w:szCs w:val="22"/>
          <w:lang w:eastAsia="en-US"/>
        </w:rPr>
      </w:pPr>
      <w:r w:rsidRPr="00744A0E">
        <w:rPr>
          <w:rFonts w:asciiTheme="minorHAnsi" w:eastAsiaTheme="minorHAnsi" w:hAnsiTheme="minorHAnsi" w:cstheme="minorHAnsi"/>
          <w:b/>
          <w:color w:val="000000"/>
          <w:spacing w:val="0"/>
          <w:kern w:val="0"/>
          <w:sz w:val="22"/>
          <w:szCs w:val="22"/>
          <w:lang w:eastAsia="en-US"/>
        </w:rPr>
        <w:t xml:space="preserve">„Cena” – C; </w:t>
      </w:r>
    </w:p>
    <w:p w14:paraId="11DBDB1B" w14:textId="70F6CA09" w:rsidR="00B02CE0" w:rsidRPr="00B02CE0" w:rsidRDefault="00191DE4" w:rsidP="00B02CE0">
      <w:pPr>
        <w:numPr>
          <w:ilvl w:val="0"/>
          <w:numId w:val="1"/>
        </w:numPr>
        <w:autoSpaceDE w:val="0"/>
        <w:autoSpaceDN w:val="0"/>
        <w:adjustRightInd w:val="0"/>
        <w:spacing w:after="0" w:line="240" w:lineRule="auto"/>
        <w:ind w:left="714" w:hanging="357"/>
        <w:jc w:val="both"/>
        <w:rPr>
          <w:rFonts w:asciiTheme="minorHAnsi" w:eastAsiaTheme="minorHAnsi" w:hAnsiTheme="minorHAnsi" w:cstheme="minorHAnsi"/>
          <w:b/>
          <w:color w:val="000000"/>
          <w:spacing w:val="0"/>
          <w:kern w:val="0"/>
          <w:sz w:val="22"/>
          <w:szCs w:val="22"/>
          <w:lang w:eastAsia="en-US"/>
        </w:rPr>
      </w:pPr>
      <w:r w:rsidRPr="00744A0E">
        <w:rPr>
          <w:rFonts w:asciiTheme="minorHAnsi" w:eastAsiaTheme="minorHAnsi" w:hAnsiTheme="minorHAnsi" w:cstheme="minorHAnsi"/>
          <w:b/>
          <w:color w:val="000000"/>
          <w:spacing w:val="0"/>
          <w:kern w:val="0"/>
          <w:sz w:val="22"/>
          <w:szCs w:val="22"/>
          <w:lang w:eastAsia="en-US"/>
        </w:rPr>
        <w:t xml:space="preserve">„Okres gwarancji </w:t>
      </w:r>
      <w:r w:rsidR="006E0417">
        <w:rPr>
          <w:rFonts w:asciiTheme="minorHAnsi" w:eastAsiaTheme="minorHAnsi" w:hAnsiTheme="minorHAnsi" w:cstheme="minorHAnsi"/>
          <w:b/>
          <w:color w:val="000000"/>
          <w:spacing w:val="0"/>
          <w:kern w:val="0"/>
          <w:sz w:val="22"/>
          <w:szCs w:val="22"/>
          <w:lang w:eastAsia="en-US"/>
        </w:rPr>
        <w:t>jakości</w:t>
      </w:r>
      <w:r w:rsidRPr="00744A0E">
        <w:rPr>
          <w:rFonts w:asciiTheme="minorHAnsi" w:eastAsiaTheme="minorHAnsi" w:hAnsiTheme="minorHAnsi" w:cstheme="minorHAnsi"/>
          <w:b/>
          <w:color w:val="000000"/>
          <w:spacing w:val="0"/>
          <w:kern w:val="0"/>
          <w:sz w:val="22"/>
          <w:szCs w:val="22"/>
          <w:lang w:eastAsia="en-US"/>
        </w:rPr>
        <w:t>” – G.</w:t>
      </w:r>
    </w:p>
    <w:p w14:paraId="3AD33DF3" w14:textId="63058799" w:rsidR="00B02CE0" w:rsidRPr="00B02CE0" w:rsidRDefault="00B02CE0" w:rsidP="00B02CE0">
      <w:pPr>
        <w:spacing w:before="240" w:after="0"/>
        <w:jc w:val="both"/>
        <w:rPr>
          <w:rFonts w:asciiTheme="minorHAnsi" w:hAnsiTheme="minorHAnsi" w:cstheme="minorHAnsi"/>
          <w:b/>
          <w:bCs/>
          <w:sz w:val="22"/>
          <w:szCs w:val="22"/>
        </w:rPr>
      </w:pPr>
      <w:r w:rsidRPr="00B02CE0">
        <w:rPr>
          <w:rFonts w:asciiTheme="minorHAnsi" w:hAnsiTheme="minorHAnsi" w:cstheme="minorHAnsi"/>
          <w:b/>
          <w:bCs/>
          <w:sz w:val="22"/>
          <w:szCs w:val="22"/>
        </w:rPr>
        <w:t xml:space="preserve">A. Cena - 60% </w:t>
      </w:r>
    </w:p>
    <w:p w14:paraId="54FC694B" w14:textId="77777777" w:rsidR="00B02CE0" w:rsidRPr="00B02CE0" w:rsidRDefault="00B02CE0" w:rsidP="00B02CE0">
      <w:pPr>
        <w:spacing w:after="0"/>
        <w:jc w:val="both"/>
        <w:rPr>
          <w:rFonts w:asciiTheme="minorHAnsi" w:hAnsiTheme="minorHAnsi" w:cstheme="minorHAnsi"/>
          <w:b/>
          <w:bCs/>
          <w:sz w:val="22"/>
          <w:szCs w:val="22"/>
        </w:rPr>
      </w:pPr>
      <w:r w:rsidRPr="00B02CE0">
        <w:rPr>
          <w:rFonts w:asciiTheme="minorHAnsi" w:hAnsiTheme="minorHAnsi" w:cstheme="minorHAnsi"/>
          <w:b/>
          <w:bCs/>
          <w:sz w:val="22"/>
          <w:szCs w:val="22"/>
        </w:rPr>
        <w:t xml:space="preserve">B. Okres gwarancji jakości  - 40% </w:t>
      </w:r>
    </w:p>
    <w:p w14:paraId="7260502A"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w:t>
      </w:r>
    </w:p>
    <w:p w14:paraId="73F04700"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A/ Kryterium łącznej ceny brutto  </w:t>
      </w:r>
    </w:p>
    <w:p w14:paraId="430B4E30" w14:textId="199E84AF" w:rsid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Zastosowanie będzie miał następujący wzór, wykorzystywany przy ocenie oferty:        </w:t>
      </w:r>
    </w:p>
    <w:p w14:paraId="5B7CE8A0" w14:textId="38B85222" w:rsidR="007F1D0B" w:rsidRDefault="007F1D0B" w:rsidP="00B02CE0">
      <w:pPr>
        <w:spacing w:after="0"/>
        <w:jc w:val="both"/>
        <w:rPr>
          <w:rFonts w:asciiTheme="minorHAnsi" w:hAnsiTheme="minorHAnsi" w:cstheme="minorHAnsi"/>
          <w:sz w:val="22"/>
          <w:szCs w:val="22"/>
        </w:rPr>
      </w:pPr>
    </w:p>
    <w:p w14:paraId="23C36134"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ab/>
        <w:t>Cena oferowana najniższa</w:t>
      </w:r>
    </w:p>
    <w:p w14:paraId="1974D299"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A =        -----------------------------------------  x 100 pkt  x 60% </w:t>
      </w:r>
    </w:p>
    <w:p w14:paraId="31BFEEBB"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w:t>
      </w:r>
      <w:r w:rsidRPr="00B02CE0">
        <w:rPr>
          <w:rFonts w:asciiTheme="minorHAnsi" w:hAnsiTheme="minorHAnsi" w:cstheme="minorHAnsi"/>
          <w:sz w:val="22"/>
          <w:szCs w:val="22"/>
        </w:rPr>
        <w:tab/>
        <w:t xml:space="preserve">   Cena oferty badanej </w:t>
      </w:r>
    </w:p>
    <w:p w14:paraId="09FEB42D" w14:textId="77777777" w:rsidR="0060557C" w:rsidRDefault="0060557C" w:rsidP="00B02CE0">
      <w:pPr>
        <w:spacing w:after="0"/>
        <w:jc w:val="both"/>
        <w:rPr>
          <w:rFonts w:asciiTheme="minorHAnsi" w:hAnsiTheme="minorHAnsi" w:cstheme="minorHAnsi"/>
          <w:sz w:val="22"/>
          <w:szCs w:val="22"/>
        </w:rPr>
      </w:pPr>
    </w:p>
    <w:p w14:paraId="5CB9734B" w14:textId="6A8EF94B"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B/ Kryterium okresu gwarancji jakości  </w:t>
      </w:r>
    </w:p>
    <w:p w14:paraId="4B6C644E" w14:textId="4D9CC307" w:rsid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Zastosowanie będzie miał następujący wzór, wykorzystywany przy ocenie oferty:                                        </w:t>
      </w:r>
    </w:p>
    <w:p w14:paraId="3AF241F7" w14:textId="77777777" w:rsidR="00BA5B2D" w:rsidRDefault="00BA5B2D" w:rsidP="00B02CE0">
      <w:pPr>
        <w:spacing w:after="0"/>
        <w:jc w:val="both"/>
        <w:rPr>
          <w:rFonts w:asciiTheme="minorHAnsi" w:hAnsiTheme="minorHAnsi" w:cstheme="minorHAnsi"/>
          <w:sz w:val="22"/>
          <w:szCs w:val="22"/>
        </w:rPr>
      </w:pPr>
    </w:p>
    <w:p w14:paraId="0AB33595" w14:textId="77777777" w:rsidR="00755209" w:rsidRPr="00B02CE0" w:rsidRDefault="00755209" w:rsidP="00B02CE0">
      <w:pPr>
        <w:spacing w:after="0"/>
        <w:jc w:val="both"/>
        <w:rPr>
          <w:rFonts w:asciiTheme="minorHAnsi" w:hAnsiTheme="minorHAnsi" w:cstheme="minorHAnsi"/>
          <w:sz w:val="22"/>
          <w:szCs w:val="22"/>
        </w:rPr>
      </w:pPr>
    </w:p>
    <w:p w14:paraId="1850F448" w14:textId="77777777"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Okres gwarancji jakości oferty badanej w miesiącach      </w:t>
      </w:r>
    </w:p>
    <w:p w14:paraId="74B82FDE" w14:textId="27A46C1A" w:rsidR="00B02CE0" w:rsidRPr="00B02CE0" w:rsidRDefault="00B02CE0" w:rsidP="00B02CE0">
      <w:pPr>
        <w:spacing w:after="0"/>
        <w:jc w:val="both"/>
        <w:rPr>
          <w:rFonts w:asciiTheme="minorHAnsi" w:hAnsiTheme="minorHAnsi" w:cstheme="minorHAnsi"/>
          <w:sz w:val="22"/>
          <w:szCs w:val="22"/>
        </w:rPr>
      </w:pPr>
      <w:r w:rsidRPr="00B02CE0">
        <w:rPr>
          <w:rFonts w:asciiTheme="minorHAnsi" w:hAnsiTheme="minorHAnsi" w:cstheme="minorHAnsi"/>
          <w:sz w:val="22"/>
          <w:szCs w:val="22"/>
        </w:rPr>
        <w:t xml:space="preserve"> B=    ----------------------------------------------</w:t>
      </w:r>
      <w:r>
        <w:rPr>
          <w:rFonts w:asciiTheme="minorHAnsi" w:hAnsiTheme="minorHAnsi" w:cstheme="minorHAnsi"/>
          <w:sz w:val="22"/>
          <w:szCs w:val="22"/>
        </w:rPr>
        <w:t>-----------</w:t>
      </w:r>
      <w:r w:rsidRPr="00B02CE0">
        <w:rPr>
          <w:rFonts w:asciiTheme="minorHAnsi" w:hAnsiTheme="minorHAnsi" w:cstheme="minorHAnsi"/>
          <w:sz w:val="22"/>
          <w:szCs w:val="22"/>
        </w:rPr>
        <w:t xml:space="preserve">------------------------   x 100 pkt  x 40%                        </w:t>
      </w:r>
      <w:r w:rsidRPr="00B02CE0">
        <w:rPr>
          <w:rFonts w:asciiTheme="minorHAnsi" w:hAnsiTheme="minorHAnsi" w:cstheme="minorHAnsi"/>
          <w:sz w:val="22"/>
          <w:szCs w:val="22"/>
        </w:rPr>
        <w:tab/>
        <w:t xml:space="preserve">Najdłuższy okres gwarancji jakości spośród badanych ofert </w:t>
      </w:r>
    </w:p>
    <w:p w14:paraId="4AD94C03" w14:textId="77777777" w:rsidR="00E825C6" w:rsidRDefault="00E825C6" w:rsidP="00E825C6">
      <w:pPr>
        <w:pStyle w:val="Akapitzlist"/>
        <w:autoSpaceDE w:val="0"/>
        <w:autoSpaceDN w:val="0"/>
        <w:adjustRightInd w:val="0"/>
        <w:spacing w:after="120" w:line="240" w:lineRule="auto"/>
        <w:ind w:left="357"/>
        <w:jc w:val="both"/>
        <w:rPr>
          <w:rFonts w:asciiTheme="minorHAnsi" w:eastAsiaTheme="minorHAnsi" w:hAnsiTheme="minorHAnsi" w:cstheme="minorHAnsi"/>
          <w:color w:val="000000"/>
          <w:spacing w:val="0"/>
          <w:kern w:val="0"/>
          <w:sz w:val="22"/>
          <w:szCs w:val="22"/>
          <w:lang w:eastAsia="en-US"/>
        </w:rPr>
      </w:pPr>
    </w:p>
    <w:p w14:paraId="63DACEAF" w14:textId="56D1D4B0"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00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Ocena punktowa w kryterium „Cena” dokonana zostanie na podstawie całkowitej ceny oferty brutto wskazanej przez Wykonawcę w ofercie i przeliczona według wzoru opisanego w tabeli powyżej. </w:t>
      </w:r>
    </w:p>
    <w:p w14:paraId="18C979B4" w14:textId="04493E98" w:rsidR="006963FE"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Ocena punktowa w kryterium „Okres gwarancji </w:t>
      </w:r>
      <w:r w:rsidR="00962F88">
        <w:rPr>
          <w:rFonts w:asciiTheme="minorHAnsi" w:eastAsiaTheme="minorHAnsi" w:hAnsiTheme="minorHAnsi" w:cstheme="minorHAnsi"/>
          <w:color w:val="000000"/>
          <w:spacing w:val="0"/>
          <w:kern w:val="0"/>
          <w:sz w:val="22"/>
          <w:szCs w:val="22"/>
          <w:lang w:eastAsia="en-US"/>
        </w:rPr>
        <w:t>jakości</w:t>
      </w:r>
      <w:r w:rsidRPr="00744A0E">
        <w:rPr>
          <w:rFonts w:asciiTheme="minorHAnsi" w:eastAsiaTheme="minorHAnsi" w:hAnsiTheme="minorHAnsi" w:cstheme="minorHAnsi"/>
          <w:color w:val="000000"/>
          <w:spacing w:val="0"/>
          <w:kern w:val="0"/>
          <w:sz w:val="22"/>
          <w:szCs w:val="22"/>
          <w:lang w:eastAsia="en-US"/>
        </w:rPr>
        <w:t xml:space="preserve">” dokonana zostanie według zasad opisanych powyżej na podstawie okresu gwarancji wskazanego przez Wykonawcę w formularzu oferty (minimalny okres gwarancji i rękojmi wynosi </w:t>
      </w:r>
      <w:r w:rsidR="00BA5B2D">
        <w:rPr>
          <w:rFonts w:asciiTheme="minorHAnsi" w:eastAsiaTheme="minorHAnsi" w:hAnsiTheme="minorHAnsi" w:cstheme="minorHAnsi"/>
          <w:b/>
          <w:color w:val="000000"/>
          <w:spacing w:val="0"/>
          <w:kern w:val="0"/>
          <w:sz w:val="22"/>
          <w:szCs w:val="22"/>
          <w:lang w:eastAsia="en-US"/>
        </w:rPr>
        <w:t>24</w:t>
      </w:r>
      <w:r w:rsidR="00FC49CD" w:rsidRPr="00744A0E">
        <w:rPr>
          <w:rFonts w:asciiTheme="minorHAnsi" w:eastAsiaTheme="minorHAnsi" w:hAnsiTheme="minorHAnsi" w:cstheme="minorHAnsi"/>
          <w:b/>
          <w:color w:val="000000"/>
          <w:spacing w:val="0"/>
          <w:kern w:val="0"/>
          <w:sz w:val="22"/>
          <w:szCs w:val="22"/>
          <w:lang w:eastAsia="en-US"/>
        </w:rPr>
        <w:t xml:space="preserve"> miesięcy</w:t>
      </w:r>
      <w:r w:rsidR="0028561F">
        <w:rPr>
          <w:rFonts w:asciiTheme="minorHAnsi" w:eastAsiaTheme="minorHAnsi" w:hAnsiTheme="minorHAnsi" w:cstheme="minorHAnsi"/>
          <w:b/>
          <w:color w:val="000000"/>
          <w:spacing w:val="0"/>
          <w:kern w:val="0"/>
          <w:sz w:val="22"/>
          <w:szCs w:val="22"/>
          <w:lang w:eastAsia="en-US"/>
        </w:rPr>
        <w:t xml:space="preserve"> a maksymalny </w:t>
      </w:r>
      <w:r w:rsidR="00D27D13">
        <w:rPr>
          <w:rFonts w:asciiTheme="minorHAnsi" w:eastAsiaTheme="minorHAnsi" w:hAnsiTheme="minorHAnsi" w:cstheme="minorHAnsi"/>
          <w:b/>
          <w:color w:val="000000"/>
          <w:spacing w:val="0"/>
          <w:kern w:val="0"/>
          <w:sz w:val="22"/>
          <w:szCs w:val="22"/>
          <w:lang w:eastAsia="en-US"/>
        </w:rPr>
        <w:t>72</w:t>
      </w:r>
      <w:r w:rsidR="0028561F">
        <w:rPr>
          <w:rFonts w:asciiTheme="minorHAnsi" w:eastAsiaTheme="minorHAnsi" w:hAnsiTheme="minorHAnsi" w:cstheme="minorHAnsi"/>
          <w:b/>
          <w:color w:val="000000"/>
          <w:spacing w:val="0"/>
          <w:kern w:val="0"/>
          <w:sz w:val="22"/>
          <w:szCs w:val="22"/>
          <w:lang w:eastAsia="en-US"/>
        </w:rPr>
        <w:t xml:space="preserve"> miesi</w:t>
      </w:r>
      <w:r w:rsidR="00D27D13">
        <w:rPr>
          <w:rFonts w:asciiTheme="minorHAnsi" w:eastAsiaTheme="minorHAnsi" w:hAnsiTheme="minorHAnsi" w:cstheme="minorHAnsi"/>
          <w:b/>
          <w:color w:val="000000"/>
          <w:spacing w:val="0"/>
          <w:kern w:val="0"/>
          <w:sz w:val="22"/>
          <w:szCs w:val="22"/>
          <w:lang w:eastAsia="en-US"/>
        </w:rPr>
        <w:t>ą</w:t>
      </w:r>
      <w:r w:rsidR="0028561F">
        <w:rPr>
          <w:rFonts w:asciiTheme="minorHAnsi" w:eastAsiaTheme="minorHAnsi" w:hAnsiTheme="minorHAnsi" w:cstheme="minorHAnsi"/>
          <w:b/>
          <w:color w:val="000000"/>
          <w:spacing w:val="0"/>
          <w:kern w:val="0"/>
          <w:sz w:val="22"/>
          <w:szCs w:val="22"/>
          <w:lang w:eastAsia="en-US"/>
        </w:rPr>
        <w:t>c</w:t>
      </w:r>
      <w:r w:rsidR="00D27D13">
        <w:rPr>
          <w:rFonts w:asciiTheme="minorHAnsi" w:eastAsiaTheme="minorHAnsi" w:hAnsiTheme="minorHAnsi" w:cstheme="minorHAnsi"/>
          <w:b/>
          <w:color w:val="000000"/>
          <w:spacing w:val="0"/>
          <w:kern w:val="0"/>
          <w:sz w:val="22"/>
          <w:szCs w:val="22"/>
          <w:lang w:eastAsia="en-US"/>
        </w:rPr>
        <w:t>e</w:t>
      </w:r>
      <w:r w:rsidRPr="00744A0E">
        <w:rPr>
          <w:rFonts w:asciiTheme="minorHAnsi" w:eastAsiaTheme="minorHAnsi" w:hAnsiTheme="minorHAnsi" w:cstheme="minorHAnsi"/>
          <w:color w:val="000000"/>
          <w:spacing w:val="0"/>
          <w:kern w:val="0"/>
          <w:sz w:val="22"/>
          <w:szCs w:val="22"/>
          <w:lang w:eastAsia="en-US"/>
        </w:rPr>
        <w:t xml:space="preserve">). </w:t>
      </w:r>
    </w:p>
    <w:p w14:paraId="744FEE88" w14:textId="2F89E7C5" w:rsidR="006963FE" w:rsidRPr="00744A0E" w:rsidRDefault="006963FE"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hAnsiTheme="minorHAnsi" w:cstheme="minorHAnsi"/>
          <w:b/>
          <w:sz w:val="22"/>
          <w:szCs w:val="22"/>
        </w:rPr>
        <w:t xml:space="preserve">Wykonawca winien wypełnić w Formularzu ofertowym, stanowiącym </w:t>
      </w:r>
      <w:r w:rsidRPr="00CC38B6">
        <w:rPr>
          <w:rFonts w:asciiTheme="minorHAnsi" w:hAnsiTheme="minorHAnsi" w:cstheme="minorHAnsi"/>
          <w:b/>
          <w:sz w:val="22"/>
          <w:szCs w:val="22"/>
        </w:rPr>
        <w:t xml:space="preserve">załącznik nr </w:t>
      </w:r>
      <w:r w:rsidR="004C2BF8">
        <w:rPr>
          <w:rFonts w:asciiTheme="minorHAnsi" w:hAnsiTheme="minorHAnsi" w:cstheme="minorHAnsi"/>
          <w:b/>
          <w:sz w:val="22"/>
          <w:szCs w:val="22"/>
        </w:rPr>
        <w:t>1</w:t>
      </w:r>
      <w:r w:rsidRPr="00CC38B6">
        <w:rPr>
          <w:rFonts w:asciiTheme="minorHAnsi" w:hAnsiTheme="minorHAnsi" w:cstheme="minorHAnsi"/>
          <w:b/>
          <w:sz w:val="22"/>
          <w:szCs w:val="22"/>
        </w:rPr>
        <w:t xml:space="preserve"> do SWZ</w:t>
      </w:r>
      <w:r w:rsidRPr="00744A0E">
        <w:rPr>
          <w:rFonts w:asciiTheme="minorHAnsi" w:hAnsiTheme="minorHAnsi" w:cstheme="minorHAnsi"/>
          <w:b/>
          <w:sz w:val="22"/>
          <w:szCs w:val="22"/>
        </w:rPr>
        <w:t xml:space="preserve"> część dotyczącą kryterium „</w:t>
      </w:r>
      <w:r w:rsidR="003F1B95">
        <w:rPr>
          <w:rFonts w:asciiTheme="minorHAnsi" w:hAnsiTheme="minorHAnsi" w:cstheme="minorHAnsi"/>
          <w:b/>
          <w:sz w:val="22"/>
          <w:szCs w:val="22"/>
        </w:rPr>
        <w:t>O</w:t>
      </w:r>
      <w:r w:rsidRPr="00744A0E">
        <w:rPr>
          <w:rFonts w:asciiTheme="minorHAnsi" w:hAnsiTheme="minorHAnsi" w:cstheme="minorHAnsi"/>
          <w:b/>
          <w:sz w:val="22"/>
          <w:szCs w:val="22"/>
        </w:rPr>
        <w:t>kres gwarancji jakości”</w:t>
      </w:r>
      <w:r w:rsidRPr="00744A0E">
        <w:rPr>
          <w:rFonts w:asciiTheme="minorHAnsi" w:hAnsiTheme="minorHAnsi" w:cstheme="minorHAnsi"/>
          <w:sz w:val="22"/>
          <w:szCs w:val="22"/>
        </w:rPr>
        <w:t xml:space="preserve">. W tej części formularza zadeklarowany okres zostanie przyjęty do w/w punktacji i będzie obowiązywał w umowie i po jej realizacji. W przypadku braku złożonej deklaracji zamawiający przyjmie wymagany </w:t>
      </w:r>
      <w:r w:rsidR="00B2629C">
        <w:rPr>
          <w:rFonts w:asciiTheme="minorHAnsi" w:hAnsiTheme="minorHAnsi" w:cstheme="minorHAnsi"/>
          <w:sz w:val="22"/>
          <w:szCs w:val="22"/>
        </w:rPr>
        <w:t>24</w:t>
      </w:r>
      <w:r w:rsidRPr="00744A0E">
        <w:rPr>
          <w:rFonts w:asciiTheme="minorHAnsi" w:hAnsiTheme="minorHAnsi" w:cstheme="minorHAnsi"/>
          <w:sz w:val="22"/>
          <w:szCs w:val="22"/>
        </w:rPr>
        <w:t xml:space="preserve"> miesięczny okres gwarancji i rękojmi.</w:t>
      </w:r>
    </w:p>
    <w:p w14:paraId="277D97C2" w14:textId="77777777"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744A0E" w:rsidRDefault="00191DE4" w:rsidP="00F8278E">
      <w:pPr>
        <w:pStyle w:val="Akapitzlist"/>
        <w:numPr>
          <w:ilvl w:val="0"/>
          <w:numId w:val="2"/>
        </w:numPr>
        <w:autoSpaceDE w:val="0"/>
        <w:autoSpaceDN w:val="0"/>
        <w:adjustRightInd w:val="0"/>
        <w:spacing w:after="120" w:line="240" w:lineRule="auto"/>
        <w:ind w:left="357" w:hanging="357"/>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Zamawiający udzieli zamówienia Wykonawcy, którego oferta odpowiadać będzie wszystkim wymaganiom przeds</w:t>
      </w:r>
      <w:r w:rsidR="00A01BEA" w:rsidRPr="00744A0E">
        <w:rPr>
          <w:rFonts w:asciiTheme="minorHAnsi" w:eastAsiaTheme="minorHAnsi" w:hAnsiTheme="minorHAnsi" w:cstheme="minorHAnsi"/>
          <w:color w:val="000000"/>
          <w:spacing w:val="0"/>
          <w:kern w:val="0"/>
          <w:sz w:val="22"/>
          <w:szCs w:val="22"/>
          <w:lang w:eastAsia="en-US"/>
        </w:rPr>
        <w:t>tawionym w ustawie PZP oraz w S</w:t>
      </w:r>
      <w:r w:rsidRPr="00744A0E">
        <w:rPr>
          <w:rFonts w:asciiTheme="minorHAnsi" w:eastAsiaTheme="minorHAnsi" w:hAnsiTheme="minorHAnsi" w:cstheme="minorHAnsi"/>
          <w:color w:val="000000"/>
          <w:spacing w:val="0"/>
          <w:kern w:val="0"/>
          <w:sz w:val="22"/>
          <w:szCs w:val="22"/>
          <w:lang w:eastAsia="en-US"/>
        </w:rPr>
        <w:t xml:space="preserve">WZ i zostanie oceniona jako najkorzystniejsza w oparciu o podane kryteria wyboru. </w:t>
      </w:r>
    </w:p>
    <w:p w14:paraId="53E7938B" w14:textId="534F3968" w:rsidR="00C35CAA" w:rsidRPr="00744A0E" w:rsidRDefault="00191DE4" w:rsidP="00F8278E">
      <w:pPr>
        <w:pStyle w:val="Akapitzlist"/>
        <w:numPr>
          <w:ilvl w:val="0"/>
          <w:numId w:val="2"/>
        </w:numPr>
        <w:autoSpaceDE w:val="0"/>
        <w:autoSpaceDN w:val="0"/>
        <w:adjustRightInd w:val="0"/>
        <w:spacing w:after="0" w:line="240" w:lineRule="auto"/>
        <w:ind w:left="357" w:hanging="357"/>
        <w:contextualSpacing w:val="0"/>
        <w:jc w:val="both"/>
        <w:rPr>
          <w:rFonts w:asciiTheme="minorHAnsi" w:eastAsiaTheme="minorHAnsi" w:hAnsiTheme="minorHAnsi" w:cstheme="minorHAnsi"/>
          <w:color w:val="FF0000"/>
          <w:spacing w:val="0"/>
          <w:kern w:val="0"/>
          <w:sz w:val="22"/>
          <w:szCs w:val="22"/>
          <w:lang w:eastAsia="en-US"/>
        </w:rPr>
      </w:pPr>
      <w:r w:rsidRPr="00744A0E">
        <w:rPr>
          <w:rFonts w:asciiTheme="minorHAnsi" w:eastAsiaTheme="minorHAnsi" w:hAnsiTheme="minorHAnsi" w:cstheme="minorHAnsi"/>
          <w:color w:val="000000"/>
          <w:spacing w:val="0"/>
          <w:kern w:val="0"/>
          <w:sz w:val="22"/>
          <w:szCs w:val="22"/>
          <w:lang w:eastAsia="en-US"/>
        </w:rPr>
        <w:t xml:space="preserve">Jeżeli nie można </w:t>
      </w:r>
      <w:r w:rsidR="00A01BEA" w:rsidRPr="00744A0E">
        <w:rPr>
          <w:rFonts w:asciiTheme="minorHAnsi" w:eastAsiaTheme="minorHAnsi" w:hAnsiTheme="minorHAnsi" w:cstheme="minorHAnsi"/>
          <w:color w:val="000000"/>
          <w:spacing w:val="0"/>
          <w:kern w:val="0"/>
          <w:sz w:val="22"/>
          <w:szCs w:val="22"/>
          <w:lang w:eastAsia="en-US"/>
        </w:rPr>
        <w:t>wybrać</w:t>
      </w:r>
      <w:r w:rsidRPr="00744A0E">
        <w:rPr>
          <w:rFonts w:asciiTheme="minorHAnsi" w:eastAsiaTheme="minorHAnsi" w:hAnsiTheme="minorHAnsi" w:cstheme="minorHAnsi"/>
          <w:color w:val="000000"/>
          <w:spacing w:val="0"/>
          <w:kern w:val="0"/>
          <w:sz w:val="22"/>
          <w:szCs w:val="22"/>
          <w:lang w:eastAsia="en-US"/>
        </w:rPr>
        <w:t xml:space="preserve"> najkorzystniejszej </w:t>
      </w:r>
      <w:r w:rsidR="00A01BEA" w:rsidRPr="00744A0E">
        <w:rPr>
          <w:rFonts w:asciiTheme="minorHAnsi" w:eastAsiaTheme="minorHAnsi" w:hAnsiTheme="minorHAnsi" w:cstheme="minorHAnsi"/>
          <w:color w:val="000000"/>
          <w:spacing w:val="0"/>
          <w:kern w:val="0"/>
          <w:sz w:val="22"/>
          <w:szCs w:val="22"/>
          <w:lang w:eastAsia="en-US"/>
        </w:rPr>
        <w:t xml:space="preserve">oferty </w:t>
      </w:r>
      <w:r w:rsidRPr="00744A0E">
        <w:rPr>
          <w:rFonts w:asciiTheme="minorHAnsi" w:eastAsiaTheme="minorHAnsi" w:hAnsiTheme="minorHAnsi" w:cstheme="minorHAnsi"/>
          <w:color w:val="000000"/>
          <w:spacing w:val="0"/>
          <w:kern w:val="0"/>
          <w:sz w:val="22"/>
          <w:szCs w:val="22"/>
          <w:lang w:eastAsia="en-US"/>
        </w:rPr>
        <w:t>z</w:t>
      </w:r>
      <w:r w:rsidR="00A01BEA" w:rsidRPr="00744A0E">
        <w:rPr>
          <w:rFonts w:asciiTheme="minorHAnsi" w:eastAsiaTheme="minorHAnsi" w:hAnsiTheme="minorHAnsi" w:cstheme="minorHAnsi"/>
          <w:color w:val="000000"/>
          <w:spacing w:val="0"/>
          <w:kern w:val="0"/>
          <w:sz w:val="22"/>
          <w:szCs w:val="22"/>
          <w:lang w:eastAsia="en-US"/>
        </w:rPr>
        <w:t xml:space="preserve"> uwagi </w:t>
      </w:r>
      <w:r w:rsidRPr="00744A0E">
        <w:rPr>
          <w:rFonts w:asciiTheme="minorHAnsi" w:eastAsiaTheme="minorHAnsi" w:hAnsiTheme="minorHAnsi" w:cstheme="minorHAnsi"/>
          <w:color w:val="000000"/>
          <w:spacing w:val="0"/>
          <w:kern w:val="0"/>
          <w:sz w:val="22"/>
          <w:szCs w:val="22"/>
          <w:lang w:eastAsia="en-US"/>
        </w:rPr>
        <w:t xml:space="preserve">na to, że dwie lub więcej ofert przedstawia taki sam bilans ceny i </w:t>
      </w:r>
      <w:r w:rsidR="00A01BEA" w:rsidRPr="00744A0E">
        <w:rPr>
          <w:rFonts w:asciiTheme="minorHAnsi" w:eastAsiaTheme="minorHAnsi" w:hAnsiTheme="minorHAnsi" w:cstheme="minorHAnsi"/>
          <w:color w:val="000000"/>
          <w:spacing w:val="0"/>
          <w:kern w:val="0"/>
          <w:sz w:val="22"/>
          <w:szCs w:val="22"/>
          <w:lang w:eastAsia="en-US"/>
        </w:rPr>
        <w:t>innych</w:t>
      </w:r>
      <w:r w:rsidRPr="00744A0E">
        <w:rPr>
          <w:rFonts w:asciiTheme="minorHAnsi" w:eastAsiaTheme="minorHAnsi" w:hAnsiTheme="minorHAnsi" w:cstheme="minorHAnsi"/>
          <w:color w:val="000000"/>
          <w:spacing w:val="0"/>
          <w:kern w:val="0"/>
          <w:sz w:val="22"/>
          <w:szCs w:val="22"/>
          <w:lang w:eastAsia="en-US"/>
        </w:rPr>
        <w:t xml:space="preserve"> kryteriów oceny ofert, Zamawiający </w:t>
      </w:r>
      <w:r w:rsidR="00A01BEA" w:rsidRPr="00744A0E">
        <w:rPr>
          <w:rFonts w:asciiTheme="minorHAnsi" w:eastAsiaTheme="minorHAnsi" w:hAnsiTheme="minorHAnsi" w:cstheme="minorHAnsi"/>
          <w:color w:val="000000"/>
          <w:spacing w:val="0"/>
          <w:kern w:val="0"/>
          <w:sz w:val="22"/>
          <w:szCs w:val="22"/>
          <w:lang w:eastAsia="en-US"/>
        </w:rPr>
        <w:t xml:space="preserve">wybiera </w:t>
      </w:r>
      <w:r w:rsidRPr="00744A0E">
        <w:rPr>
          <w:rFonts w:asciiTheme="minorHAnsi" w:eastAsiaTheme="minorHAnsi" w:hAnsiTheme="minorHAnsi" w:cstheme="minorHAnsi"/>
          <w:color w:val="000000"/>
          <w:spacing w:val="0"/>
          <w:kern w:val="0"/>
          <w:sz w:val="22"/>
          <w:szCs w:val="22"/>
          <w:lang w:eastAsia="en-US"/>
        </w:rPr>
        <w:t xml:space="preserve">spośród tych ofert </w:t>
      </w:r>
      <w:r w:rsidR="00A01BEA" w:rsidRPr="00744A0E">
        <w:rPr>
          <w:rFonts w:asciiTheme="minorHAnsi" w:eastAsiaTheme="minorHAnsi" w:hAnsiTheme="minorHAnsi" w:cstheme="minorHAnsi"/>
          <w:color w:val="000000"/>
          <w:spacing w:val="0"/>
          <w:kern w:val="0"/>
          <w:sz w:val="22"/>
          <w:szCs w:val="22"/>
          <w:lang w:eastAsia="en-US"/>
        </w:rPr>
        <w:t>ofertę, która otrzymała najwyższą ocenę w kryterium o najwyższej wadze.</w:t>
      </w:r>
    </w:p>
    <w:p w14:paraId="215A2CA4" w14:textId="42D93448" w:rsidR="00FC513F" w:rsidRDefault="00FC513F" w:rsidP="00395BD7">
      <w:pPr>
        <w:pStyle w:val="Akapitzlist"/>
        <w:autoSpaceDE w:val="0"/>
        <w:autoSpaceDN w:val="0"/>
        <w:adjustRightInd w:val="0"/>
        <w:spacing w:after="120" w:line="240" w:lineRule="auto"/>
        <w:ind w:left="357"/>
        <w:contextualSpacing w:val="0"/>
        <w:jc w:val="both"/>
        <w:rPr>
          <w:rFonts w:asciiTheme="minorHAnsi" w:eastAsiaTheme="minorHAnsi" w:hAnsiTheme="minorHAnsi" w:cstheme="minorHAnsi"/>
          <w:color w:val="FF0000"/>
          <w:spacing w:val="0"/>
          <w:kern w:val="0"/>
          <w:sz w:val="22"/>
          <w:szCs w:val="22"/>
          <w:lang w:eastAsia="en-US"/>
        </w:rPr>
      </w:pPr>
    </w:p>
    <w:p w14:paraId="3ED3B642" w14:textId="3EA7FF85" w:rsidR="00C35CAA"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bookmarkStart w:id="6" w:name="_Hlk125565891"/>
      <w:r w:rsidRPr="00744A0E">
        <w:rPr>
          <w:rFonts w:asciiTheme="minorHAnsi" w:hAnsiTheme="minorHAnsi" w:cstheme="minorHAnsi"/>
          <w:b/>
          <w:spacing w:val="0"/>
          <w:kern w:val="0"/>
          <w:sz w:val="22"/>
          <w:szCs w:val="22"/>
        </w:rPr>
        <w:t xml:space="preserve">INFORMACJE O FORMALNOŚCIACH, JAKIE MUSZĄ ZOSTAĆ DOPEŁNIONE PO WYBORZE OFERTY </w:t>
      </w:r>
      <w:r w:rsidR="00C16F38">
        <w:rPr>
          <w:rFonts w:asciiTheme="minorHAnsi" w:hAnsiTheme="minorHAnsi" w:cstheme="minorHAnsi"/>
          <w:b/>
          <w:spacing w:val="0"/>
          <w:kern w:val="0"/>
          <w:sz w:val="22"/>
          <w:szCs w:val="22"/>
        </w:rPr>
        <w:br/>
      </w:r>
      <w:r w:rsidRPr="00744A0E">
        <w:rPr>
          <w:rFonts w:asciiTheme="minorHAnsi" w:hAnsiTheme="minorHAnsi" w:cstheme="minorHAnsi"/>
          <w:b/>
          <w:spacing w:val="0"/>
          <w:kern w:val="0"/>
          <w:sz w:val="22"/>
          <w:szCs w:val="22"/>
        </w:rPr>
        <w:t>W CELU ZAWARCIA UMOWY W</w:t>
      </w:r>
      <w:r w:rsidR="0038482B" w:rsidRPr="00744A0E">
        <w:rPr>
          <w:rFonts w:asciiTheme="minorHAnsi" w:hAnsiTheme="minorHAnsi" w:cstheme="minorHAnsi"/>
          <w:b/>
          <w:spacing w:val="0"/>
          <w:kern w:val="0"/>
          <w:sz w:val="22"/>
          <w:szCs w:val="22"/>
        </w:rPr>
        <w:t xml:space="preserve"> SPRAWIE ZAMÓWIENIA PUBLICZNEGO</w:t>
      </w:r>
    </w:p>
    <w:p w14:paraId="61599306" w14:textId="1EC83CC8" w:rsidR="0050225D" w:rsidRPr="0050225D" w:rsidRDefault="0050225D" w:rsidP="0050225D">
      <w:pPr>
        <w:pStyle w:val="Akapitzlist"/>
        <w:numPr>
          <w:ilvl w:val="0"/>
          <w:numId w:val="9"/>
        </w:numPr>
        <w:spacing w:after="0" w:line="240" w:lineRule="auto"/>
        <w:ind w:left="426" w:hanging="426"/>
        <w:jc w:val="both"/>
        <w:rPr>
          <w:rFonts w:asciiTheme="minorHAnsi" w:hAnsiTheme="minorHAnsi" w:cstheme="minorHAnsi"/>
          <w:spacing w:val="0"/>
          <w:kern w:val="0"/>
          <w:sz w:val="22"/>
          <w:szCs w:val="22"/>
        </w:rPr>
      </w:pPr>
      <w:r w:rsidRPr="0050225D">
        <w:rPr>
          <w:rFonts w:asciiTheme="minorHAnsi" w:hAnsiTheme="minorHAnsi" w:cstheme="minorHAnsi"/>
          <w:spacing w:val="0"/>
          <w:kern w:val="0"/>
          <w:sz w:val="22"/>
          <w:szCs w:val="22"/>
        </w:rPr>
        <w:t xml:space="preserve">Zamawiający zawrze umowę w sprawie zamówienia publicznego z Wykonawcą, którego oferta zostanie uznana za najkorzystniejszą, w terminie określonym w art. </w:t>
      </w:r>
      <w:r w:rsidR="005B647A">
        <w:rPr>
          <w:rFonts w:asciiTheme="minorHAnsi" w:hAnsiTheme="minorHAnsi" w:cstheme="minorHAnsi"/>
          <w:spacing w:val="0"/>
          <w:kern w:val="0"/>
          <w:sz w:val="22"/>
          <w:szCs w:val="22"/>
        </w:rPr>
        <w:t>308 ust. 2</w:t>
      </w:r>
      <w:r w:rsidRPr="0050225D">
        <w:rPr>
          <w:rFonts w:asciiTheme="minorHAnsi" w:hAnsiTheme="minorHAnsi" w:cstheme="minorHAnsi"/>
          <w:spacing w:val="0"/>
          <w:kern w:val="0"/>
          <w:sz w:val="22"/>
          <w:szCs w:val="22"/>
        </w:rPr>
        <w:t xml:space="preserve"> ustawy Pzp.</w:t>
      </w:r>
    </w:p>
    <w:p w14:paraId="2322FC40" w14:textId="48CB82FC"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Zamawiający może zawrzeć umowę̨ w sprawie zamówienia publicznego przed upływem terminu, o którym mowa w ust. 1, jeżeli w postepowaniu o udzielenie zamówienia złożono tylko jedną ofertę̨.</w:t>
      </w:r>
    </w:p>
    <w:p w14:paraId="258C4F60" w14:textId="77777777" w:rsidR="0038482B"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Wykonawca, którego oferta została wybrana jako najkorzystniejsza, zostanie poinformowany przez Zamawiającego o miejscu i terminie podpisania umowy.</w:t>
      </w:r>
    </w:p>
    <w:p w14:paraId="733A28F5" w14:textId="18B33EAE" w:rsidR="0038482B" w:rsidRPr="00CE0E6A"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 xml:space="preserve">Wykonawca, o którym mowa w ust. 1, ma obowiązek zawrzeć umowę w sprawie zamówienia na warunkach określonych w projektowanych postanowieniach umowy, które stanowią </w:t>
      </w:r>
      <w:r w:rsidRPr="00CC38B6">
        <w:rPr>
          <w:rFonts w:asciiTheme="minorHAnsi" w:hAnsiTheme="minorHAnsi" w:cstheme="minorHAnsi"/>
          <w:b/>
          <w:spacing w:val="0"/>
          <w:kern w:val="0"/>
          <w:sz w:val="22"/>
          <w:szCs w:val="22"/>
        </w:rPr>
        <w:t xml:space="preserve">Załącznik Nr </w:t>
      </w:r>
      <w:r w:rsidR="00827243">
        <w:rPr>
          <w:rFonts w:asciiTheme="minorHAnsi" w:hAnsiTheme="minorHAnsi" w:cstheme="minorHAnsi"/>
          <w:b/>
          <w:spacing w:val="0"/>
          <w:kern w:val="0"/>
          <w:sz w:val="22"/>
          <w:szCs w:val="22"/>
        </w:rPr>
        <w:t>2</w:t>
      </w:r>
      <w:r w:rsidRPr="00CC38B6">
        <w:rPr>
          <w:rFonts w:asciiTheme="minorHAnsi" w:hAnsiTheme="minorHAnsi" w:cstheme="minorHAnsi"/>
          <w:b/>
          <w:spacing w:val="0"/>
          <w:kern w:val="0"/>
          <w:sz w:val="22"/>
          <w:szCs w:val="22"/>
        </w:rPr>
        <w:t xml:space="preserve"> do SWZ</w:t>
      </w:r>
      <w:r w:rsidRPr="00CE0E6A">
        <w:rPr>
          <w:rFonts w:asciiTheme="minorHAnsi" w:hAnsiTheme="minorHAnsi" w:cstheme="minorHAnsi"/>
          <w:spacing w:val="0"/>
          <w:kern w:val="0"/>
          <w:sz w:val="22"/>
          <w:szCs w:val="22"/>
        </w:rPr>
        <w:t>. Umowa zostanie uzupełniona o zapisy wynikające ze złożonej oferty.</w:t>
      </w:r>
    </w:p>
    <w:p w14:paraId="0ADC84B6" w14:textId="77777777" w:rsidR="00560316" w:rsidRPr="00744A0E" w:rsidRDefault="0038482B" w:rsidP="00F20DC9">
      <w:pPr>
        <w:pStyle w:val="Akapitzlist"/>
        <w:numPr>
          <w:ilvl w:val="0"/>
          <w:numId w:val="9"/>
        </w:numPr>
        <w:spacing w:after="0" w:line="240" w:lineRule="auto"/>
        <w:ind w:left="357" w:hanging="357"/>
        <w:jc w:val="both"/>
        <w:rPr>
          <w:rFonts w:asciiTheme="minorHAnsi" w:hAnsiTheme="minorHAnsi" w:cstheme="minorHAnsi"/>
          <w:spacing w:val="0"/>
          <w:kern w:val="0"/>
          <w:sz w:val="22"/>
          <w:szCs w:val="22"/>
        </w:rPr>
      </w:pPr>
      <w:r w:rsidRPr="00CE0E6A">
        <w:rPr>
          <w:rFonts w:asciiTheme="minorHAnsi" w:hAnsiTheme="minorHAnsi" w:cstheme="minorHAnsi"/>
          <w:spacing w:val="0"/>
          <w:kern w:val="0"/>
          <w:sz w:val="22"/>
          <w:szCs w:val="22"/>
        </w:rPr>
        <w:t>Przed podpisaniem</w:t>
      </w:r>
      <w:r w:rsidRPr="00744A0E">
        <w:rPr>
          <w:rFonts w:asciiTheme="minorHAnsi" w:hAnsiTheme="minorHAnsi" w:cstheme="minorHAnsi"/>
          <w:spacing w:val="0"/>
          <w:kern w:val="0"/>
          <w:sz w:val="22"/>
          <w:szCs w:val="22"/>
        </w:rPr>
        <w:t xml:space="preserve"> umowy Wykonawcy wspólnie ubiegający się o udzielenie zamówienia (w przypadku wyboru ich oferty jako najkorzystniejszej) przedstawią Zamawiającemu umowę regulującą współpracę tych Wykonawców.</w:t>
      </w:r>
    </w:p>
    <w:p w14:paraId="2E360DC3" w14:textId="1BC66C1D" w:rsidR="00671CDF" w:rsidRPr="001F123E" w:rsidRDefault="0038482B" w:rsidP="001F123E">
      <w:pPr>
        <w:pStyle w:val="Akapitzlist"/>
        <w:numPr>
          <w:ilvl w:val="0"/>
          <w:numId w:val="9"/>
        </w:numPr>
        <w:spacing w:after="0" w:line="240" w:lineRule="auto"/>
        <w:ind w:left="357" w:hanging="357"/>
        <w:contextualSpacing w:val="0"/>
        <w:jc w:val="both"/>
        <w:rPr>
          <w:rFonts w:asciiTheme="minorHAnsi" w:hAnsiTheme="minorHAnsi" w:cstheme="minorHAnsi"/>
          <w:spacing w:val="0"/>
          <w:kern w:val="0"/>
          <w:sz w:val="22"/>
          <w:szCs w:val="22"/>
        </w:rPr>
      </w:pPr>
      <w:r w:rsidRPr="00744A0E">
        <w:rPr>
          <w:rFonts w:asciiTheme="minorHAnsi" w:hAnsiTheme="minorHAnsi" w:cstheme="minorHAnsi"/>
          <w:spacing w:val="0"/>
          <w:kern w:val="0"/>
          <w:sz w:val="22"/>
          <w:szCs w:val="22"/>
        </w:rPr>
        <w:t>Jeżeli Wykonawca, którego oferta została wybrana jako najkorzystniejsza, uchyla się̨ od zawarcia umowy w sprawie zamówienia publicznego Zamawiający może dokonać ponownego badania i oceny ofert spośród ofert pozostałych w postepow</w:t>
      </w:r>
      <w:r w:rsidR="006554B1" w:rsidRPr="00744A0E">
        <w:rPr>
          <w:rFonts w:asciiTheme="minorHAnsi" w:hAnsiTheme="minorHAnsi" w:cstheme="minorHAnsi"/>
          <w:spacing w:val="0"/>
          <w:kern w:val="0"/>
          <w:sz w:val="22"/>
          <w:szCs w:val="22"/>
        </w:rPr>
        <w:t>aniu Wykonawców albo unieważnić</w:t>
      </w:r>
      <w:r w:rsidRPr="00744A0E">
        <w:rPr>
          <w:rFonts w:asciiTheme="minorHAnsi" w:hAnsiTheme="minorHAnsi" w:cstheme="minorHAnsi"/>
          <w:spacing w:val="0"/>
          <w:kern w:val="0"/>
          <w:sz w:val="22"/>
          <w:szCs w:val="22"/>
        </w:rPr>
        <w:t xml:space="preserve"> postepowanie.</w:t>
      </w:r>
    </w:p>
    <w:p w14:paraId="03AE13A8" w14:textId="77777777" w:rsidR="0060557C" w:rsidRPr="00744A0E" w:rsidRDefault="0060557C" w:rsidP="00671CDF">
      <w:pPr>
        <w:pStyle w:val="Akapitzlist"/>
        <w:spacing w:after="120" w:line="240" w:lineRule="auto"/>
        <w:ind w:left="357"/>
        <w:contextualSpacing w:val="0"/>
        <w:jc w:val="both"/>
        <w:rPr>
          <w:rFonts w:asciiTheme="minorHAnsi" w:hAnsiTheme="minorHAnsi" w:cstheme="minorHAnsi"/>
          <w:spacing w:val="0"/>
          <w:kern w:val="0"/>
          <w:sz w:val="22"/>
          <w:szCs w:val="22"/>
        </w:rPr>
      </w:pPr>
    </w:p>
    <w:p w14:paraId="5A1E0ADA" w14:textId="511F1C94" w:rsidR="002873A4" w:rsidRPr="00744A0E" w:rsidRDefault="00A9496A" w:rsidP="00F20DC9">
      <w:pPr>
        <w:pStyle w:val="Akapitzlist"/>
        <w:numPr>
          <w:ilvl w:val="0"/>
          <w:numId w:val="14"/>
        </w:numPr>
        <w:spacing w:after="120" w:line="240" w:lineRule="auto"/>
        <w:contextualSpacing w:val="0"/>
        <w:jc w:val="both"/>
        <w:rPr>
          <w:rFonts w:asciiTheme="minorHAnsi" w:hAnsiTheme="minorHAnsi" w:cstheme="minorHAnsi"/>
          <w:b/>
          <w:spacing w:val="0"/>
          <w:kern w:val="0"/>
          <w:sz w:val="22"/>
          <w:szCs w:val="22"/>
        </w:rPr>
      </w:pPr>
      <w:r w:rsidRPr="00744A0E">
        <w:rPr>
          <w:rFonts w:asciiTheme="minorHAnsi" w:hAnsiTheme="minorHAnsi" w:cstheme="minorHAnsi"/>
          <w:b/>
          <w:spacing w:val="0"/>
          <w:kern w:val="0"/>
          <w:sz w:val="22"/>
          <w:szCs w:val="22"/>
        </w:rPr>
        <w:t>POUCZENIE O ŚRODKACH OCHRONY PR</w:t>
      </w:r>
      <w:r w:rsidR="0038482B" w:rsidRPr="00744A0E">
        <w:rPr>
          <w:rFonts w:asciiTheme="minorHAnsi" w:hAnsiTheme="minorHAnsi" w:cstheme="minorHAnsi"/>
          <w:b/>
          <w:spacing w:val="0"/>
          <w:kern w:val="0"/>
          <w:sz w:val="22"/>
          <w:szCs w:val="22"/>
        </w:rPr>
        <w:t>AWNEJ PRZYSŁUGUJĄCYCH WYKONAWCY</w:t>
      </w:r>
    </w:p>
    <w:p w14:paraId="0D23D70F"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4C5BDF4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2353A498"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Postępowanie odwoławcze jest prowadzone w języku polskim.</w:t>
      </w:r>
    </w:p>
    <w:p w14:paraId="3D3D290E"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5389B39" w14:textId="398BA4C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przysługuje na:</w:t>
      </w:r>
    </w:p>
    <w:p w14:paraId="2AD0175D"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45D79CA0" w14:textId="77777777"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0B201637" w14:textId="7EC0CF24" w:rsidR="006963FE" w:rsidRPr="00744A0E" w:rsidRDefault="006963FE" w:rsidP="00F20DC9">
      <w:pPr>
        <w:pStyle w:val="Default"/>
        <w:numPr>
          <w:ilvl w:val="0"/>
          <w:numId w:val="22"/>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zaniechanie przeprowadzenia postępowania o udzielenie zamówienia lub zorganizowania konkursu na podstawie ustawy, mimo że zamawiający był do tego obowiązany.</w:t>
      </w:r>
    </w:p>
    <w:p w14:paraId="161AA2EB"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do Prezesa Izby.</w:t>
      </w:r>
    </w:p>
    <w:p w14:paraId="2DED197A"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Odwołujący przekazuje kopię odwołania zamawiającemu przed upływem terminu do wniesienia odwołania w taki sposób, aby mógł on zapoznać się z jego treścią przed upływem tego terminu.</w:t>
      </w:r>
    </w:p>
    <w:p w14:paraId="62B93244" w14:textId="77777777"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5337140" w14:textId="75CA3A15"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lastRenderedPageBreak/>
        <w:t>Odwołanie zawiera:</w:t>
      </w:r>
    </w:p>
    <w:p w14:paraId="6744EB44"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imię i nazwisko albo nazwę, miejsce zamieszkania albo siedzibę, numer telefonu oraz adres poczty elektronicznej odwołującego oraz imię i nazwisko przedstawiciela (przedstawicieli);</w:t>
      </w:r>
    </w:p>
    <w:p w14:paraId="08C4E85E"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nazwę i siedzibę zamawiającego, numer telefonu oraz adres poczty elektronicznej zamawiającego;</w:t>
      </w:r>
    </w:p>
    <w:p w14:paraId="5992BEB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Powszechnego Elektronicznego Systemu Ewidencji Ludności (PESEL) lub NIP odwołującego będącego osobą fizyczną, jeżeli jest on obowiązany do jego posiadania albo posiada go nie mając takiego obowiązku;</w:t>
      </w:r>
    </w:p>
    <w:p w14:paraId="5A0A22F5"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2E3B72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określenie przedmiotu zamówienia;</w:t>
      </w:r>
    </w:p>
    <w:p w14:paraId="2512BC98" w14:textId="77777777"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numeru ogłoszenia w przypadku zamieszczenia w Biuletynie Zamówień Publicznych albo publikacji w Dzienniku Urzędowym Unii Europejskiej;</w:t>
      </w:r>
    </w:p>
    <w:p w14:paraId="27732D36"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czynności lub zaniechania czynności zamawiającego, której zarzuca się niezgodność z przepisami ustawy</w:t>
      </w:r>
      <w:r w:rsidR="006F273F" w:rsidRPr="00744A0E">
        <w:rPr>
          <w:rFonts w:asciiTheme="minorHAnsi" w:hAnsiTheme="minorHAnsi" w:cstheme="minorHAnsi"/>
          <w:color w:val="auto"/>
          <w:sz w:val="22"/>
          <w:szCs w:val="22"/>
        </w:rPr>
        <w:t>,</w:t>
      </w:r>
    </w:p>
    <w:p w14:paraId="40C5A45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zwięzłe przedstawienie zarzutów;</w:t>
      </w:r>
    </w:p>
    <w:p w14:paraId="1D623C49"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żądanie co do sposobu rozstrzygnięcia odwołania;</w:t>
      </w:r>
    </w:p>
    <w:p w14:paraId="43AF8A2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wskazanie okoliczności faktycznych i prawnych uzasadniających wniesienie odwołania oraz dowodów na poparcie przytoczonych okoliczności</w:t>
      </w:r>
      <w:r w:rsidR="006F273F" w:rsidRPr="00744A0E">
        <w:rPr>
          <w:rFonts w:asciiTheme="minorHAnsi" w:hAnsiTheme="minorHAnsi" w:cstheme="minorHAnsi"/>
          <w:color w:val="auto"/>
          <w:sz w:val="22"/>
          <w:szCs w:val="22"/>
        </w:rPr>
        <w:t>,</w:t>
      </w:r>
    </w:p>
    <w:p w14:paraId="4CB0C7E0" w14:textId="77777777" w:rsidR="006F273F"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podpis odwołującego albo jego przedstawiciela lub przedstawicieli;</w:t>
      </w:r>
    </w:p>
    <w:p w14:paraId="71D1ADA8" w14:textId="054BEC31" w:rsidR="006963FE" w:rsidRPr="00744A0E" w:rsidRDefault="006963FE" w:rsidP="00F20DC9">
      <w:pPr>
        <w:pStyle w:val="Default"/>
        <w:numPr>
          <w:ilvl w:val="0"/>
          <w:numId w:val="23"/>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wykaz załączników.</w:t>
      </w:r>
    </w:p>
    <w:p w14:paraId="13FFEFAF" w14:textId="34F0BF6E"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 odwołania dołącza się:</w:t>
      </w:r>
    </w:p>
    <w:p w14:paraId="770C2FD1"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uiszczenia wpisu od odwołania w wymaganej wysokości;</w:t>
      </w:r>
    </w:p>
    <w:p w14:paraId="50B22B0C" w14:textId="77777777" w:rsidR="006F273F"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dowód przesłania kopii odwołania zamawiającemu;</w:t>
      </w:r>
    </w:p>
    <w:p w14:paraId="2E52C186" w14:textId="1E2A1D49" w:rsidR="006963FE" w:rsidRPr="00744A0E" w:rsidRDefault="006963FE" w:rsidP="00F20DC9">
      <w:pPr>
        <w:pStyle w:val="Default"/>
        <w:numPr>
          <w:ilvl w:val="0"/>
          <w:numId w:val="24"/>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dokument potwierdzający umocowanie do reprezentowania odwołującego.</w:t>
      </w:r>
    </w:p>
    <w:p w14:paraId="37D6F005" w14:textId="5E2A47AB"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podlega rozpoznaniu, jeżeli:</w:t>
      </w:r>
    </w:p>
    <w:p w14:paraId="59056AA6" w14:textId="77777777" w:rsidR="006F273F"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nie zawiera braków formalnych;</w:t>
      </w:r>
    </w:p>
    <w:p w14:paraId="0B76FB6E" w14:textId="5D106527" w:rsidR="006963FE" w:rsidRPr="00744A0E" w:rsidRDefault="006963FE" w:rsidP="00F20DC9">
      <w:pPr>
        <w:pStyle w:val="Default"/>
        <w:numPr>
          <w:ilvl w:val="0"/>
          <w:numId w:val="25"/>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uiszczono wpis w wymaganej wysokości.</w:t>
      </w:r>
    </w:p>
    <w:p w14:paraId="177E3AEC"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Wpis uiszcza się najpóźniej do dnia upływu terminu do wniesienia odwołania.</w:t>
      </w:r>
    </w:p>
    <w:p w14:paraId="671278DB" w14:textId="24742A0F"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wnosi się w przypadku zamówień, których wartość jest mniejsza niż progi unijne, w terminie:</w:t>
      </w:r>
    </w:p>
    <w:p w14:paraId="405E5C8D" w14:textId="77777777" w:rsidR="006F273F"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5 dni od dnia przekazania informacji o czynności zamawiającego stanowiącej podstawę jego wniesienia, jeżeli informacja została przekazana przy użyciu środków komunikacji elektronicznej,</w:t>
      </w:r>
    </w:p>
    <w:p w14:paraId="5E88BF8C" w14:textId="6379527C" w:rsidR="006963FE" w:rsidRPr="00744A0E" w:rsidRDefault="006963FE" w:rsidP="00F20DC9">
      <w:pPr>
        <w:pStyle w:val="Default"/>
        <w:numPr>
          <w:ilvl w:val="0"/>
          <w:numId w:val="26"/>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10 dni od dnia przekazania informacji o czynności zamawiającego stanowiącej podstawę jego wniesienia, jeżeli informacja została przekazana w sposób inny niż określony w lit. a.</w:t>
      </w:r>
    </w:p>
    <w:p w14:paraId="509B91E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5D232E7D"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Odwołanie w przypadkach innych niż określone powyżej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15DAD35" w14:textId="77777777" w:rsidR="006F273F"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358F5109"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lastRenderedPageBreak/>
        <w:t>Wykonawca może zgłosić przystąpienie do postępowania odwoławczego w terminie 3 dni od dnia otrzymania kopii odwołania, wskazując stronę, do której przystępuje, i interes w uzyskaniu rozstrzygnięcia na korzyść strony, do której przystępuje.</w:t>
      </w:r>
    </w:p>
    <w:p w14:paraId="36E9E767"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46D5D0B6" w14:textId="77777777" w:rsidR="00F8278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Wykonawcy, którzy przystąpili do postępowania odwoławczego, stają się uczestnikami postępowania odwoławczego, jeżeli mają interes w tym, aby odwołanie zostało rozstrzygnięte na korzyść jednej ze stron.</w:t>
      </w:r>
    </w:p>
    <w:p w14:paraId="3B755510" w14:textId="5DCAC433" w:rsidR="006963FE" w:rsidRPr="00744A0E" w:rsidRDefault="006963FE" w:rsidP="00F20DC9">
      <w:pPr>
        <w:pStyle w:val="Default"/>
        <w:numPr>
          <w:ilvl w:val="0"/>
          <w:numId w:val="21"/>
        </w:numPr>
        <w:jc w:val="both"/>
        <w:rPr>
          <w:rFonts w:asciiTheme="minorHAnsi" w:hAnsiTheme="minorHAnsi" w:cstheme="minorHAnsi"/>
          <w:color w:val="auto"/>
          <w:sz w:val="22"/>
          <w:szCs w:val="22"/>
        </w:rPr>
      </w:pPr>
      <w:r w:rsidRPr="00744A0E">
        <w:rPr>
          <w:rFonts w:asciiTheme="minorHAnsi" w:hAnsiTheme="minorHAnsi" w:cstheme="minorHAnsi"/>
          <w:color w:val="auto"/>
          <w:sz w:val="22"/>
          <w:szCs w:val="22"/>
        </w:rPr>
        <w:t>Czynności uczestnika postępowania odwoławczego nie mogą pozostawać w sprzeczności z czynnościami i oświadczeniami strony, do której przystąpił, z wyjątkiem przypadku zgłoszenia sprzeciwu, o którym mowa w art. 523 ust. 1, przez uczestnika, który przystąpił do postępowania po stronie zamawiającego.</w:t>
      </w:r>
    </w:p>
    <w:p w14:paraId="1F4D1617" w14:textId="77777777" w:rsidR="006963FE" w:rsidRPr="00744A0E" w:rsidRDefault="006963FE" w:rsidP="004D634A">
      <w:pPr>
        <w:pStyle w:val="Default"/>
        <w:spacing w:before="240"/>
        <w:jc w:val="both"/>
        <w:rPr>
          <w:rFonts w:asciiTheme="minorHAnsi" w:hAnsiTheme="minorHAnsi" w:cstheme="minorHAnsi"/>
          <w:color w:val="auto"/>
          <w:sz w:val="22"/>
          <w:szCs w:val="22"/>
        </w:rPr>
      </w:pPr>
    </w:p>
    <w:p w14:paraId="61A66F72" w14:textId="2F4FB4C1" w:rsidR="00FC513F" w:rsidRPr="00744A0E" w:rsidRDefault="00A2667E"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PODSTAWY WYKLUCZENIA, O KTÓRYCH MOWA W ART. 109 UST. 1</w:t>
      </w:r>
    </w:p>
    <w:p w14:paraId="3E972E64" w14:textId="77777777" w:rsidR="00A2667E" w:rsidRPr="00744A0E" w:rsidRDefault="00A2667E" w:rsidP="003F5828">
      <w:pPr>
        <w:spacing w:before="120"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O udzielenie zamówienia mogą ubiegać się Wykonawcy, którzy nie podlegają wykluczeniu </w:t>
      </w:r>
      <w:r w:rsidRPr="00744A0E">
        <w:rPr>
          <w:rFonts w:asciiTheme="minorHAnsi" w:hAnsiTheme="minorHAnsi" w:cstheme="minorHAnsi"/>
          <w:sz w:val="22"/>
          <w:szCs w:val="22"/>
        </w:rPr>
        <w:br/>
        <w:t xml:space="preserve">z postępowania na podstawie </w:t>
      </w:r>
      <w:r w:rsidRPr="003F1B95">
        <w:rPr>
          <w:rFonts w:asciiTheme="minorHAnsi" w:hAnsiTheme="minorHAnsi" w:cstheme="minorHAnsi"/>
          <w:b/>
          <w:sz w:val="22"/>
          <w:szCs w:val="22"/>
        </w:rPr>
        <w:t>art. 109 ust. 1 pkt 4).</w:t>
      </w:r>
    </w:p>
    <w:p w14:paraId="594ADB97" w14:textId="262E5CB1" w:rsidR="00671CDF" w:rsidRDefault="00A2667E" w:rsidP="001F123E">
      <w:pPr>
        <w:spacing w:after="0" w:line="240" w:lineRule="auto"/>
        <w:jc w:val="both"/>
        <w:rPr>
          <w:rFonts w:asciiTheme="minorHAnsi" w:hAnsiTheme="minorHAnsi" w:cstheme="minorHAnsi"/>
          <w:sz w:val="22"/>
          <w:szCs w:val="22"/>
        </w:rPr>
      </w:pPr>
      <w:r w:rsidRPr="00744A0E">
        <w:rPr>
          <w:rFonts w:asciiTheme="minorHAnsi" w:hAnsiTheme="minorHAnsi" w:cstheme="minorHAnsi"/>
          <w:sz w:val="22"/>
          <w:szCs w:val="22"/>
        </w:rPr>
        <w:t xml:space="preserve">Zgodnie </w:t>
      </w:r>
      <w:r w:rsidRPr="003F1B95">
        <w:rPr>
          <w:rFonts w:asciiTheme="minorHAnsi" w:hAnsiTheme="minorHAnsi" w:cstheme="minorHAnsi"/>
          <w:sz w:val="22"/>
          <w:szCs w:val="22"/>
        </w:rPr>
        <w:t>z art. 109 ust. 1 pkt 4)</w:t>
      </w:r>
      <w:r w:rsidRPr="00744A0E">
        <w:rPr>
          <w:rFonts w:asciiTheme="minorHAnsi" w:hAnsiTheme="minorHAnsi" w:cstheme="minorHAnsi"/>
          <w:sz w:val="22"/>
          <w:szCs w:val="22"/>
        </w:rPr>
        <w:t xml:space="preserve"> ustawy </w:t>
      </w:r>
      <w:r w:rsidR="00775A5E">
        <w:rPr>
          <w:rFonts w:asciiTheme="minorHAnsi" w:hAnsiTheme="minorHAnsi" w:cstheme="minorHAnsi"/>
          <w:sz w:val="22"/>
          <w:szCs w:val="22"/>
        </w:rPr>
        <w:t xml:space="preserve">Pzp, </w:t>
      </w:r>
      <w:r w:rsidRPr="00744A0E">
        <w:rPr>
          <w:rFonts w:asciiTheme="minorHAnsi" w:hAnsiTheme="minorHAnsi" w:cstheme="minorHAnsi"/>
          <w:sz w:val="22"/>
          <w:szCs w:val="22"/>
        </w:rPr>
        <w:t>z postępowania o udzielenie zamówienia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B639D13" w14:textId="77777777" w:rsidR="0060557C" w:rsidRPr="00744A0E" w:rsidRDefault="0060557C" w:rsidP="00073149">
      <w:pPr>
        <w:spacing w:after="160" w:line="240" w:lineRule="auto"/>
        <w:jc w:val="both"/>
        <w:rPr>
          <w:rFonts w:asciiTheme="minorHAnsi" w:hAnsiTheme="minorHAnsi" w:cstheme="minorHAnsi"/>
          <w:sz w:val="22"/>
          <w:szCs w:val="22"/>
        </w:rPr>
      </w:pPr>
    </w:p>
    <w:p w14:paraId="490E421A" w14:textId="222C2295" w:rsidR="00FC513F" w:rsidRPr="00744A0E" w:rsidRDefault="00AE0568"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WARUNKACH UDZIAŁU W POSTĘPOWANIU, JEŻELI ZAMAWIAJĄCY JE PRZEWIDUJE</w:t>
      </w:r>
    </w:p>
    <w:p w14:paraId="446EAFA7" w14:textId="77777777" w:rsidR="00054C3D" w:rsidRPr="007E1BFA" w:rsidRDefault="00054C3D" w:rsidP="000B34E9">
      <w:pPr>
        <w:pStyle w:val="Akapitzlist"/>
        <w:numPr>
          <w:ilvl w:val="0"/>
          <w:numId w:val="47"/>
        </w:numPr>
        <w:spacing w:before="120" w:after="0" w:line="240" w:lineRule="auto"/>
        <w:ind w:left="357" w:hanging="357"/>
        <w:jc w:val="both"/>
        <w:rPr>
          <w:rFonts w:asciiTheme="minorHAnsi" w:hAnsiTheme="minorHAnsi" w:cstheme="minorHAnsi"/>
          <w:sz w:val="22"/>
          <w:szCs w:val="22"/>
        </w:rPr>
      </w:pPr>
      <w:r w:rsidRPr="007E1BFA">
        <w:rPr>
          <w:rFonts w:asciiTheme="minorHAnsi" w:hAnsiTheme="minorHAnsi" w:cstheme="minorHAnsi"/>
          <w:color w:val="000000"/>
          <w:kern w:val="0"/>
          <w:sz w:val="22"/>
          <w:szCs w:val="22"/>
          <w:lang w:eastAsia="en-US"/>
        </w:rPr>
        <w:t>Zgodnie z art. 112 ustawy Pzp, o</w:t>
      </w:r>
      <w:r w:rsidRPr="007E1BFA">
        <w:rPr>
          <w:rFonts w:asciiTheme="minorHAnsi" w:hAnsiTheme="minorHAnsi" w:cstheme="minorHAnsi"/>
          <w:sz w:val="22"/>
          <w:szCs w:val="22"/>
        </w:rPr>
        <w:t xml:space="preserve"> udzielenie zamówienia mogą ubiegać się Wykonawcy, którzy nie podlegają wykluczeniu z postępowania oraz spełniają warunki udziału w postępowaniu dotyczące:</w:t>
      </w:r>
    </w:p>
    <w:p w14:paraId="109DC17E" w14:textId="2140E5D2" w:rsidR="009677CB" w:rsidRPr="009677CB" w:rsidRDefault="009677CB" w:rsidP="00054C3D">
      <w:pPr>
        <w:autoSpaceDE w:val="0"/>
        <w:autoSpaceDN w:val="0"/>
        <w:adjustRightInd w:val="0"/>
        <w:spacing w:after="27" w:line="240" w:lineRule="auto"/>
        <w:ind w:left="357"/>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1) Zdolności do występowania w obrocie gospodarczym:</w:t>
      </w:r>
      <w:r w:rsidRPr="009677CB">
        <w:rPr>
          <w:rFonts w:asciiTheme="minorHAnsi" w:hAnsiTheme="minorHAnsi" w:cstheme="minorHAnsi"/>
          <w:color w:val="000000"/>
          <w:kern w:val="0"/>
          <w:sz w:val="22"/>
          <w:szCs w:val="22"/>
          <w:lang w:eastAsia="en-US"/>
        </w:rPr>
        <w:t xml:space="preserve"> Zamawiający odstąpił od określenia warunków udziału w postępowaniu w tym zakresie. </w:t>
      </w:r>
    </w:p>
    <w:p w14:paraId="0F14CC17" w14:textId="7019D648" w:rsidR="009677CB" w:rsidRPr="001B7A60" w:rsidRDefault="009677CB" w:rsidP="00054C3D">
      <w:pPr>
        <w:autoSpaceDE w:val="0"/>
        <w:autoSpaceDN w:val="0"/>
        <w:adjustRightInd w:val="0"/>
        <w:spacing w:after="27" w:line="240" w:lineRule="auto"/>
        <w:ind w:left="357"/>
        <w:jc w:val="both"/>
        <w:rPr>
          <w:rFonts w:asciiTheme="minorHAnsi" w:hAnsiTheme="minorHAnsi" w:cstheme="minorHAnsi"/>
          <w:kern w:val="0"/>
          <w:sz w:val="22"/>
          <w:szCs w:val="22"/>
          <w:lang w:eastAsia="en-US"/>
        </w:rPr>
      </w:pPr>
      <w:r w:rsidRPr="001B7A60">
        <w:rPr>
          <w:rFonts w:asciiTheme="minorHAnsi" w:hAnsiTheme="minorHAnsi" w:cstheme="minorHAnsi"/>
          <w:b/>
          <w:kern w:val="0"/>
          <w:sz w:val="22"/>
          <w:szCs w:val="22"/>
          <w:lang w:eastAsia="en-US"/>
        </w:rPr>
        <w:t xml:space="preserve">2) Uprawnień do prowadzenia określonej działalności gospodarczej lub zawodowej, o ile wynika to z odrębnych przepisów: </w:t>
      </w:r>
      <w:r w:rsidR="0050225D" w:rsidRPr="009677CB">
        <w:rPr>
          <w:rFonts w:asciiTheme="minorHAnsi" w:hAnsiTheme="minorHAnsi" w:cstheme="minorHAnsi"/>
          <w:color w:val="000000"/>
          <w:kern w:val="0"/>
          <w:sz w:val="22"/>
          <w:szCs w:val="22"/>
          <w:lang w:eastAsia="en-US"/>
        </w:rPr>
        <w:t>Zamawiający odstąpił od określenia warunków udziału w postępowaniu w tym zakresie.</w:t>
      </w:r>
    </w:p>
    <w:p w14:paraId="2BE63C53" w14:textId="77777777" w:rsidR="009677CB" w:rsidRPr="009677CB" w:rsidRDefault="009677CB" w:rsidP="00054C3D">
      <w:pPr>
        <w:autoSpaceDE w:val="0"/>
        <w:autoSpaceDN w:val="0"/>
        <w:adjustRightInd w:val="0"/>
        <w:spacing w:after="27" w:line="240" w:lineRule="auto"/>
        <w:ind w:left="357"/>
        <w:jc w:val="both"/>
        <w:rPr>
          <w:rFonts w:asciiTheme="minorHAnsi" w:hAnsiTheme="minorHAnsi" w:cstheme="minorHAnsi"/>
          <w:color w:val="000000"/>
          <w:kern w:val="0"/>
          <w:sz w:val="22"/>
          <w:szCs w:val="22"/>
          <w:lang w:eastAsia="en-US"/>
        </w:rPr>
      </w:pPr>
      <w:r w:rsidRPr="009677CB">
        <w:rPr>
          <w:rFonts w:asciiTheme="minorHAnsi" w:hAnsiTheme="minorHAnsi" w:cstheme="minorHAnsi"/>
          <w:b/>
          <w:color w:val="000000"/>
          <w:kern w:val="0"/>
          <w:sz w:val="22"/>
          <w:szCs w:val="22"/>
          <w:lang w:eastAsia="en-US"/>
        </w:rPr>
        <w:t xml:space="preserve">3) Sytuacji ekonomicznej lub finansowej: </w:t>
      </w:r>
      <w:r w:rsidRPr="009677CB">
        <w:rPr>
          <w:rFonts w:asciiTheme="minorHAnsi" w:hAnsiTheme="minorHAnsi" w:cstheme="minorHAnsi"/>
          <w:color w:val="000000"/>
          <w:kern w:val="0"/>
          <w:sz w:val="22"/>
          <w:szCs w:val="22"/>
          <w:lang w:eastAsia="en-US"/>
        </w:rPr>
        <w:t xml:space="preserve">Zamawiający odstąpił od określenia warunków udziału w postępowaniu w tym zakresie. </w:t>
      </w:r>
    </w:p>
    <w:p w14:paraId="2F22CA82" w14:textId="3A6153F6" w:rsidR="0050225D" w:rsidRPr="00054C3D" w:rsidRDefault="009677CB" w:rsidP="00054C3D">
      <w:pPr>
        <w:autoSpaceDE w:val="0"/>
        <w:autoSpaceDN w:val="0"/>
        <w:adjustRightInd w:val="0"/>
        <w:spacing w:after="0" w:line="240" w:lineRule="auto"/>
        <w:ind w:left="357"/>
        <w:jc w:val="both"/>
        <w:rPr>
          <w:rFonts w:asciiTheme="minorHAnsi" w:hAnsiTheme="minorHAnsi" w:cstheme="minorHAnsi"/>
          <w:bCs/>
          <w:sz w:val="22"/>
          <w:szCs w:val="22"/>
        </w:rPr>
      </w:pPr>
      <w:r w:rsidRPr="00694F42">
        <w:rPr>
          <w:rFonts w:asciiTheme="minorHAnsi" w:hAnsiTheme="minorHAnsi" w:cstheme="minorHAnsi"/>
          <w:b/>
          <w:kern w:val="0"/>
          <w:sz w:val="22"/>
          <w:szCs w:val="22"/>
          <w:lang w:eastAsia="en-US"/>
        </w:rPr>
        <w:t xml:space="preserve">4) Zdolności technicznej lub zawodowej: </w:t>
      </w:r>
      <w:r w:rsidR="0050225D" w:rsidRPr="009677CB">
        <w:rPr>
          <w:rFonts w:asciiTheme="minorHAnsi" w:hAnsiTheme="minorHAnsi" w:cstheme="minorHAnsi"/>
          <w:color w:val="000000"/>
          <w:kern w:val="0"/>
          <w:sz w:val="22"/>
          <w:szCs w:val="22"/>
          <w:lang w:eastAsia="en-US"/>
        </w:rPr>
        <w:t>Zamawiający odstąpił od określenia warunków udziału w postępowaniu w tym zakresie.</w:t>
      </w:r>
    </w:p>
    <w:p w14:paraId="0E3F64D7" w14:textId="77777777" w:rsidR="009E0BC3" w:rsidRDefault="009E0BC3" w:rsidP="00073149">
      <w:pPr>
        <w:pStyle w:val="Default"/>
        <w:spacing w:after="160"/>
        <w:rPr>
          <w:rFonts w:asciiTheme="minorHAnsi" w:hAnsiTheme="minorHAnsi" w:cstheme="minorHAnsi"/>
          <w:sz w:val="22"/>
          <w:szCs w:val="22"/>
        </w:rPr>
      </w:pPr>
    </w:p>
    <w:p w14:paraId="430AC98B" w14:textId="0A724179" w:rsidR="00FC513F" w:rsidRPr="00B6343A" w:rsidRDefault="00AE0568" w:rsidP="00F20DC9">
      <w:pPr>
        <w:pStyle w:val="Default"/>
        <w:numPr>
          <w:ilvl w:val="0"/>
          <w:numId w:val="14"/>
        </w:numPr>
        <w:jc w:val="both"/>
        <w:rPr>
          <w:rFonts w:asciiTheme="minorHAnsi" w:hAnsiTheme="minorHAnsi" w:cstheme="minorHAnsi"/>
          <w:b/>
          <w:sz w:val="22"/>
          <w:szCs w:val="22"/>
        </w:rPr>
      </w:pPr>
      <w:r w:rsidRPr="00B6343A">
        <w:rPr>
          <w:rFonts w:asciiTheme="minorHAnsi" w:hAnsiTheme="minorHAnsi" w:cstheme="minorHAnsi"/>
          <w:b/>
          <w:sz w:val="22"/>
          <w:szCs w:val="22"/>
        </w:rPr>
        <w:t>INFORMACJA O PODMIOTOWYCH ŚRODKACH DOWODOWYCH, JEŻELI ZAMAWIAJĄCY BĘDZIE WYMAGAŁ ICH ZŁOŻENIA</w:t>
      </w:r>
    </w:p>
    <w:p w14:paraId="5A26EB01" w14:textId="355F2AE5" w:rsidR="005B2CC2" w:rsidRPr="00B6343A" w:rsidRDefault="005B2CC2" w:rsidP="005B2CC2">
      <w:pPr>
        <w:pStyle w:val="Akapitzlist"/>
        <w:numPr>
          <w:ilvl w:val="0"/>
          <w:numId w:val="55"/>
        </w:numPr>
        <w:spacing w:before="120" w:after="120" w:line="240" w:lineRule="auto"/>
        <w:ind w:left="425" w:hanging="425"/>
        <w:jc w:val="both"/>
        <w:rPr>
          <w:rFonts w:asciiTheme="minorHAnsi" w:hAnsiTheme="minorHAnsi" w:cstheme="minorHAnsi"/>
          <w:bCs/>
          <w:spacing w:val="0"/>
          <w:kern w:val="0"/>
          <w:sz w:val="22"/>
          <w:szCs w:val="22"/>
        </w:rPr>
      </w:pPr>
      <w:r w:rsidRPr="00B6343A">
        <w:rPr>
          <w:rFonts w:asciiTheme="minorHAnsi" w:hAnsiTheme="minorHAnsi" w:cstheme="minorHAnsi"/>
          <w:bCs/>
          <w:spacing w:val="0"/>
          <w:kern w:val="0"/>
          <w:sz w:val="22"/>
          <w:szCs w:val="22"/>
        </w:rPr>
        <w:t xml:space="preserve">Na potwierdzenie, że Wykonawca nie podlega wykluczeniu z postępowania, Wykonawca jest obowiązany do dołączenia do oferty oświadczenia, o którym mowa w art. 125 ust. 1 Ustawy PZP, zgodnie z </w:t>
      </w:r>
      <w:r w:rsidRPr="00B6343A">
        <w:rPr>
          <w:rFonts w:asciiTheme="minorHAnsi" w:hAnsiTheme="minorHAnsi" w:cstheme="minorHAnsi"/>
          <w:b/>
          <w:bCs/>
          <w:spacing w:val="0"/>
          <w:kern w:val="0"/>
          <w:sz w:val="22"/>
          <w:szCs w:val="22"/>
        </w:rPr>
        <w:t xml:space="preserve">załącznikiem nr </w:t>
      </w:r>
      <w:r w:rsidR="00827243">
        <w:rPr>
          <w:rFonts w:asciiTheme="minorHAnsi" w:hAnsiTheme="minorHAnsi" w:cstheme="minorHAnsi"/>
          <w:b/>
          <w:bCs/>
          <w:spacing w:val="0"/>
          <w:kern w:val="0"/>
          <w:sz w:val="22"/>
          <w:szCs w:val="22"/>
        </w:rPr>
        <w:t>3</w:t>
      </w:r>
      <w:r w:rsidRPr="00B6343A">
        <w:rPr>
          <w:rFonts w:asciiTheme="minorHAnsi" w:hAnsiTheme="minorHAnsi" w:cstheme="minorHAnsi"/>
          <w:b/>
          <w:bCs/>
          <w:spacing w:val="0"/>
          <w:kern w:val="0"/>
          <w:sz w:val="22"/>
          <w:szCs w:val="22"/>
        </w:rPr>
        <w:t xml:space="preserve"> do SWZ</w:t>
      </w:r>
      <w:r w:rsidRPr="00B6343A">
        <w:rPr>
          <w:rFonts w:asciiTheme="minorHAnsi" w:hAnsiTheme="minorHAnsi" w:cstheme="minorHAnsi"/>
          <w:bCs/>
          <w:spacing w:val="0"/>
          <w:kern w:val="0"/>
          <w:sz w:val="22"/>
          <w:szCs w:val="22"/>
        </w:rPr>
        <w:t>.</w:t>
      </w:r>
    </w:p>
    <w:p w14:paraId="023BBDC4" w14:textId="7144F929" w:rsidR="005B2CC2" w:rsidRPr="00B6343A" w:rsidRDefault="005B2CC2" w:rsidP="005B2CC2">
      <w:pPr>
        <w:pStyle w:val="Akapitzlist"/>
        <w:numPr>
          <w:ilvl w:val="0"/>
          <w:numId w:val="55"/>
        </w:numPr>
        <w:spacing w:before="120" w:after="120" w:line="240" w:lineRule="auto"/>
        <w:ind w:left="425" w:hanging="425"/>
        <w:jc w:val="both"/>
        <w:rPr>
          <w:rFonts w:asciiTheme="minorHAnsi" w:hAnsiTheme="minorHAnsi" w:cstheme="minorHAnsi"/>
          <w:bCs/>
          <w:spacing w:val="0"/>
          <w:kern w:val="0"/>
          <w:sz w:val="22"/>
          <w:szCs w:val="22"/>
        </w:rPr>
      </w:pPr>
      <w:r w:rsidRPr="00B6343A">
        <w:rPr>
          <w:rFonts w:asciiTheme="minorHAnsi" w:hAnsiTheme="minorHAnsi" w:cstheme="minorHAnsi"/>
          <w:bCs/>
          <w:spacing w:val="0"/>
          <w:kern w:val="0"/>
          <w:sz w:val="22"/>
          <w:szCs w:val="22"/>
        </w:rPr>
        <w:t>Zamawiający nie będzie wzywał wykonawcy, którego oferta została najwyżej oceniona, do złożenia w wyznaczonym terminie,</w:t>
      </w:r>
      <w:r w:rsidR="00C40ED7" w:rsidRPr="00B6343A">
        <w:rPr>
          <w:rFonts w:asciiTheme="minorHAnsi" w:hAnsiTheme="minorHAnsi" w:cstheme="minorHAnsi"/>
          <w:bCs/>
          <w:spacing w:val="0"/>
          <w:kern w:val="0"/>
          <w:sz w:val="22"/>
          <w:szCs w:val="22"/>
        </w:rPr>
        <w:t xml:space="preserve"> </w:t>
      </w:r>
      <w:r w:rsidRPr="00B6343A">
        <w:rPr>
          <w:rFonts w:asciiTheme="minorHAnsi" w:hAnsiTheme="minorHAnsi" w:cstheme="minorHAnsi"/>
          <w:bCs/>
          <w:spacing w:val="0"/>
          <w:kern w:val="0"/>
          <w:sz w:val="22"/>
          <w:szCs w:val="22"/>
        </w:rPr>
        <w:t>aktualnych na dzień złożenia podmiotowych środków dowodowych</w:t>
      </w:r>
      <w:r w:rsidR="00C40ED7" w:rsidRPr="00B6343A">
        <w:rPr>
          <w:rFonts w:asciiTheme="minorHAnsi" w:hAnsiTheme="minorHAnsi" w:cstheme="minorHAnsi"/>
          <w:bCs/>
          <w:spacing w:val="0"/>
          <w:kern w:val="0"/>
          <w:sz w:val="22"/>
          <w:szCs w:val="22"/>
        </w:rPr>
        <w:t xml:space="preserve"> potwierdzających brak podstaw wykluczenia.</w:t>
      </w:r>
    </w:p>
    <w:p w14:paraId="359EAD4F" w14:textId="40E925AE" w:rsidR="00F56939" w:rsidRPr="00B6343A" w:rsidRDefault="005B2CC2" w:rsidP="00F56939">
      <w:pPr>
        <w:pStyle w:val="Akapitzlist"/>
        <w:numPr>
          <w:ilvl w:val="0"/>
          <w:numId w:val="55"/>
        </w:numPr>
        <w:spacing w:after="120" w:line="240" w:lineRule="auto"/>
        <w:ind w:left="426" w:hanging="426"/>
        <w:jc w:val="both"/>
        <w:rPr>
          <w:rFonts w:asciiTheme="minorHAnsi" w:hAnsiTheme="minorHAnsi" w:cstheme="minorHAnsi"/>
          <w:bCs/>
          <w:spacing w:val="0"/>
          <w:kern w:val="0"/>
          <w:sz w:val="22"/>
          <w:szCs w:val="22"/>
        </w:rPr>
      </w:pPr>
      <w:r w:rsidRPr="00B6343A">
        <w:rPr>
          <w:rFonts w:asciiTheme="minorHAnsi" w:hAnsiTheme="minorHAnsi" w:cstheme="minorHAnsi"/>
          <w:sz w:val="22"/>
          <w:szCs w:val="22"/>
        </w:rPr>
        <w:lastRenderedPageBreak/>
        <w:t>Ze względu na odstąpienie od ustalenia warunków udziału w postępowaniu, Zamawiający nie wymaga złożenia podmiotowych środków dowodowych potwierdzających spełnienie warunków udziału w postępowaniu.</w:t>
      </w:r>
      <w:bookmarkEnd w:id="6"/>
    </w:p>
    <w:p w14:paraId="0BFAD006" w14:textId="49CA805B" w:rsidR="00AE0568" w:rsidRPr="00C40ED7" w:rsidRDefault="00073149" w:rsidP="00C40ED7">
      <w:pPr>
        <w:pStyle w:val="Akapitzlist"/>
        <w:spacing w:after="120" w:line="240" w:lineRule="auto"/>
        <w:ind w:left="426"/>
        <w:jc w:val="both"/>
        <w:rPr>
          <w:rFonts w:asciiTheme="minorHAnsi" w:hAnsiTheme="minorHAnsi" w:cstheme="minorHAnsi"/>
          <w:bCs/>
          <w:spacing w:val="0"/>
          <w:kern w:val="0"/>
          <w:sz w:val="22"/>
          <w:szCs w:val="22"/>
        </w:rPr>
      </w:pPr>
      <w:r w:rsidRPr="00C40ED7">
        <w:rPr>
          <w:rFonts w:asciiTheme="minorHAnsi" w:hAnsiTheme="minorHAnsi" w:cstheme="minorHAnsi"/>
          <w:sz w:val="22"/>
          <w:szCs w:val="22"/>
        </w:rPr>
        <w:tab/>
      </w:r>
    </w:p>
    <w:p w14:paraId="0FE2BB22" w14:textId="2B77D008" w:rsidR="00FC513F" w:rsidRPr="00744A0E" w:rsidRDefault="000828BD"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OPIS CZĘŚCI ZAMÓWIENIA, JEŻELI ZAMAWIAJĄCY DOPUSZCZA SKŁADANIE OFERT CZĘŚCIOWYCH</w:t>
      </w:r>
    </w:p>
    <w:p w14:paraId="58C95FAD" w14:textId="2ADAA637" w:rsidR="0050225D" w:rsidRDefault="006B5E4E" w:rsidP="0050225D">
      <w:pPr>
        <w:spacing w:before="120" w:after="120" w:line="240" w:lineRule="auto"/>
        <w:jc w:val="both"/>
        <w:rPr>
          <w:rFonts w:asciiTheme="minorHAnsi" w:hAnsiTheme="minorHAnsi" w:cstheme="minorHAnsi"/>
          <w:bCs/>
          <w:sz w:val="22"/>
          <w:szCs w:val="22"/>
        </w:rPr>
      </w:pPr>
      <w:r w:rsidRPr="006B5E4E">
        <w:rPr>
          <w:rFonts w:asciiTheme="minorHAnsi" w:hAnsiTheme="minorHAnsi" w:cstheme="minorHAnsi"/>
          <w:sz w:val="22"/>
          <w:szCs w:val="22"/>
        </w:rPr>
        <w:t xml:space="preserve">Zamówienie objęte niniejszym postępowaniem </w:t>
      </w:r>
      <w:r w:rsidR="00AB4129">
        <w:rPr>
          <w:rFonts w:asciiTheme="minorHAnsi" w:hAnsiTheme="minorHAnsi" w:cstheme="minorHAnsi"/>
          <w:sz w:val="22"/>
          <w:szCs w:val="22"/>
        </w:rPr>
        <w:t xml:space="preserve">nie </w:t>
      </w:r>
      <w:r w:rsidRPr="006B5E4E">
        <w:rPr>
          <w:rFonts w:asciiTheme="minorHAnsi" w:hAnsiTheme="minorHAnsi" w:cstheme="minorHAnsi"/>
          <w:sz w:val="22"/>
          <w:szCs w:val="22"/>
        </w:rPr>
        <w:t xml:space="preserve">zostało podzielone na </w:t>
      </w:r>
      <w:r w:rsidR="00AB4129" w:rsidRPr="00AB4129">
        <w:rPr>
          <w:rFonts w:asciiTheme="minorHAnsi" w:hAnsiTheme="minorHAnsi" w:cstheme="minorHAnsi"/>
          <w:bCs/>
          <w:sz w:val="22"/>
          <w:szCs w:val="22"/>
        </w:rPr>
        <w:t>części.</w:t>
      </w:r>
    </w:p>
    <w:p w14:paraId="7379FFFA" w14:textId="77777777" w:rsidR="00B6343A" w:rsidRPr="006B5E4E" w:rsidRDefault="00B6343A" w:rsidP="00B6343A">
      <w:pPr>
        <w:spacing w:line="240" w:lineRule="auto"/>
        <w:jc w:val="both"/>
        <w:rPr>
          <w:rFonts w:asciiTheme="minorHAnsi" w:hAnsiTheme="minorHAnsi" w:cstheme="minorHAnsi"/>
          <w:sz w:val="22"/>
          <w:szCs w:val="22"/>
        </w:rPr>
      </w:pPr>
      <w:r w:rsidRPr="006B5E4E">
        <w:rPr>
          <w:rFonts w:asciiTheme="minorHAnsi" w:hAnsiTheme="minorHAnsi" w:cstheme="minorHAnsi"/>
          <w:sz w:val="22"/>
          <w:szCs w:val="22"/>
        </w:rPr>
        <w:t xml:space="preserve">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p>
    <w:p w14:paraId="2A5E09B1" w14:textId="260640D5" w:rsidR="00B6343A" w:rsidRPr="006B5E4E" w:rsidRDefault="00B6343A" w:rsidP="00B6343A">
      <w:pPr>
        <w:spacing w:line="240" w:lineRule="auto"/>
        <w:jc w:val="both"/>
        <w:rPr>
          <w:rFonts w:asciiTheme="minorHAnsi" w:hAnsiTheme="minorHAnsi" w:cstheme="minorHAnsi"/>
          <w:sz w:val="22"/>
          <w:szCs w:val="22"/>
        </w:rPr>
      </w:pPr>
      <w:r w:rsidRPr="006B5E4E">
        <w:rPr>
          <w:rFonts w:asciiTheme="minorHAnsi" w:hAnsiTheme="minorHAnsi" w:cstheme="minorHAnsi"/>
          <w:sz w:val="22"/>
          <w:szCs w:val="22"/>
        </w:rPr>
        <w:t xml:space="preserve">Należy podkreślić, że dostarczone </w:t>
      </w:r>
      <w:r>
        <w:rPr>
          <w:rFonts w:asciiTheme="minorHAnsi" w:hAnsiTheme="minorHAnsi" w:cstheme="minorHAnsi"/>
          <w:sz w:val="22"/>
          <w:szCs w:val="22"/>
        </w:rPr>
        <w:t xml:space="preserve">wodomierze </w:t>
      </w:r>
      <w:r w:rsidRPr="006B5E4E">
        <w:rPr>
          <w:rFonts w:asciiTheme="minorHAnsi" w:hAnsiTheme="minorHAnsi" w:cstheme="minorHAnsi"/>
          <w:sz w:val="22"/>
          <w:szCs w:val="22"/>
        </w:rPr>
        <w:t>mus</w:t>
      </w:r>
      <w:r>
        <w:rPr>
          <w:rFonts w:asciiTheme="minorHAnsi" w:hAnsiTheme="minorHAnsi" w:cstheme="minorHAnsi"/>
          <w:sz w:val="22"/>
          <w:szCs w:val="22"/>
        </w:rPr>
        <w:t>zą</w:t>
      </w:r>
      <w:r w:rsidRPr="006B5E4E">
        <w:rPr>
          <w:rFonts w:asciiTheme="minorHAnsi" w:hAnsiTheme="minorHAnsi" w:cstheme="minorHAnsi"/>
          <w:sz w:val="22"/>
          <w:szCs w:val="22"/>
        </w:rPr>
        <w:t xml:space="preserve"> być kompatybilne z</w:t>
      </w:r>
      <w:r>
        <w:rPr>
          <w:rFonts w:asciiTheme="minorHAnsi" w:hAnsiTheme="minorHAnsi" w:cstheme="minorHAnsi"/>
          <w:sz w:val="22"/>
          <w:szCs w:val="22"/>
        </w:rPr>
        <w:t xml:space="preserve">e </w:t>
      </w:r>
      <w:r w:rsidRPr="006B5E4E">
        <w:rPr>
          <w:rFonts w:asciiTheme="minorHAnsi" w:hAnsiTheme="minorHAnsi" w:cstheme="minorHAnsi"/>
          <w:sz w:val="22"/>
          <w:szCs w:val="22"/>
        </w:rPr>
        <w:t xml:space="preserve">sprzętem komputerowym oraz </w:t>
      </w:r>
      <w:r>
        <w:rPr>
          <w:rFonts w:asciiTheme="minorHAnsi" w:hAnsiTheme="minorHAnsi" w:cstheme="minorHAnsi"/>
          <w:sz w:val="22"/>
          <w:szCs w:val="22"/>
        </w:rPr>
        <w:t xml:space="preserve">innymi </w:t>
      </w:r>
      <w:r w:rsidRPr="006B5E4E">
        <w:rPr>
          <w:rFonts w:asciiTheme="minorHAnsi" w:hAnsiTheme="minorHAnsi" w:cstheme="minorHAnsi"/>
          <w:sz w:val="22"/>
          <w:szCs w:val="22"/>
        </w:rPr>
        <w:t xml:space="preserve">urządzeniami sieciowymi, w związku z tym zamawiający nie dokonał podziału zamówienia na części. Dzielenie zamówienia na części pod kątem ilości w efekcie przyniosłoby wzrost cen w stosunku do całkowitego zakresu zamówienia, ze względu na konieczność odrębnego wliczania kosztów pośrednich przez każdego ze startujących wykonawców (np. koszty ubezpieczenia, transportu, koordynatorów, systemu utrzymania gwarancji). Niniejsze zamówienie dotyczy zakresu o zasięgu, który sprawia, iż wykonanie go w ramach jednej części i przez jednego wykonawcę będzie stanowić najbardziej efektywny z punktu widzenia technicznego i formalnego sposób realizacji. Zamawiający otrzyma również gwarancję na dostarczony przedmiot zamówienia od jednego wykonawcy, a w przypadku większej liczby wykonawców mogłyby wystąpić duże problemy z wyegzekwowaniem roszczeń.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74A6861E" w14:textId="77777777" w:rsidR="00B6343A" w:rsidRPr="006B5E4E" w:rsidRDefault="00B6343A" w:rsidP="00B6343A">
      <w:pPr>
        <w:spacing w:line="240" w:lineRule="auto"/>
        <w:jc w:val="both"/>
        <w:rPr>
          <w:rFonts w:asciiTheme="minorHAnsi" w:hAnsiTheme="minorHAnsi" w:cstheme="minorHAnsi"/>
          <w:sz w:val="22"/>
          <w:szCs w:val="22"/>
        </w:rPr>
      </w:pPr>
      <w:r w:rsidRPr="006B5E4E">
        <w:rPr>
          <w:rFonts w:asciiTheme="minorHAnsi" w:hAnsiTheme="minorHAnsi" w:cstheme="minorHAnsi"/>
          <w:sz w:val="22"/>
          <w:szCs w:val="22"/>
        </w:rPr>
        <w:t xml:space="preserve">Reasumując, zamawiający nie dokonał podziału zamówienia na części ze względu na to, że podział taki groziłby nadmiernymi trudnościami technicznymi oraz nadmiernymi kosztami wykonania zamówienia. Niedokonanie podziału zamówienia podyktowane było zatem względami ekonomicznymi, technicznymi, organizacyjnym oraz charakterem przedmiotu zamówienia. </w:t>
      </w:r>
    </w:p>
    <w:p w14:paraId="33741D4B" w14:textId="77777777" w:rsidR="00B6343A" w:rsidRPr="00ED6165" w:rsidRDefault="00B6343A" w:rsidP="00B6343A">
      <w:pPr>
        <w:spacing w:line="240" w:lineRule="auto"/>
        <w:jc w:val="both"/>
        <w:rPr>
          <w:rFonts w:asciiTheme="minorHAnsi" w:hAnsiTheme="minorHAnsi" w:cstheme="minorHAnsi"/>
          <w:sz w:val="22"/>
          <w:szCs w:val="22"/>
        </w:rPr>
      </w:pPr>
      <w:r w:rsidRPr="006B5E4E">
        <w:rPr>
          <w:rFonts w:asciiTheme="minorHAnsi" w:hAnsiTheme="minorHAnsi" w:cstheme="minorHAnsi"/>
          <w:sz w:val="22"/>
          <w:szCs w:val="22"/>
        </w:rPr>
        <w:t>Ponadto, istnieje ryzyko, że w przypadku podzielenia zamówienia na części, na którąś z nich mogłaby nie zostać złożona żadna oferta wykonawcy, co skutkowałoby tym, iż dany zakres mógłby nie zostać zrealizowany.</w:t>
      </w:r>
    </w:p>
    <w:p w14:paraId="74FEDE06" w14:textId="13F35A24" w:rsidR="00FC513F" w:rsidRPr="00744A0E" w:rsidRDefault="000828BD"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INFORMACJE DOTYCZĄCE OFERT WARIANTOWYCH, W TYM INFORMACJE O SPOSOBIE PRZEDSTAWIANIA OFERT WARIANTOWYCH ORAZ MINIMALNE WARUNKI, JAKIM MUSZĄ ODPOWIADAĆ OFERTY WARIANTOWE, JEŻELI ZAMAWIAJĄCY WYMAGA LUB DOPUSZCZA ICH SKŁADANIE; </w:t>
      </w:r>
    </w:p>
    <w:p w14:paraId="1C54FDE7" w14:textId="13537BAD" w:rsidR="000828BD" w:rsidRDefault="000828BD" w:rsidP="0050225D">
      <w:pPr>
        <w:pStyle w:val="Default"/>
        <w:spacing w:before="120"/>
        <w:rPr>
          <w:rFonts w:asciiTheme="minorHAnsi" w:hAnsiTheme="minorHAnsi" w:cstheme="minorHAnsi"/>
          <w:sz w:val="22"/>
          <w:szCs w:val="22"/>
        </w:rPr>
      </w:pPr>
      <w:r w:rsidRPr="00744A0E">
        <w:rPr>
          <w:rFonts w:asciiTheme="minorHAnsi" w:hAnsiTheme="minorHAnsi" w:cstheme="minorHAnsi"/>
          <w:sz w:val="22"/>
          <w:szCs w:val="22"/>
        </w:rPr>
        <w:t xml:space="preserve">Zamawiający nie dopuszcza składania ofert wariantowych. </w:t>
      </w:r>
    </w:p>
    <w:p w14:paraId="770A5138" w14:textId="77777777" w:rsidR="00A53DE8" w:rsidRPr="00744A0E" w:rsidRDefault="00A53DE8" w:rsidP="00395BD7">
      <w:pPr>
        <w:pStyle w:val="Default"/>
        <w:rPr>
          <w:rFonts w:asciiTheme="minorHAnsi" w:hAnsiTheme="minorHAnsi" w:cstheme="minorHAnsi"/>
          <w:sz w:val="22"/>
          <w:szCs w:val="22"/>
        </w:rPr>
      </w:pPr>
    </w:p>
    <w:p w14:paraId="7098815D" w14:textId="6B658469" w:rsidR="00FC513F"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WYMAGANIA W ZAKRESIE ZATRUDNIENIA NA PODSTAWIE STOSUNKU PRACY, W OKOLICZNOŚCIACH, O KTÓRYCH MOWA W ART. 95</w:t>
      </w:r>
    </w:p>
    <w:p w14:paraId="40CA3AA2" w14:textId="77777777" w:rsidR="00054C3D" w:rsidRPr="00296A14" w:rsidRDefault="00054C3D" w:rsidP="0050225D">
      <w:pPr>
        <w:autoSpaceDE w:val="0"/>
        <w:autoSpaceDN w:val="0"/>
        <w:adjustRightInd w:val="0"/>
        <w:spacing w:before="120" w:after="0" w:line="240" w:lineRule="auto"/>
        <w:jc w:val="both"/>
        <w:rPr>
          <w:rFonts w:asciiTheme="minorHAnsi" w:hAnsiTheme="minorHAnsi" w:cstheme="minorHAnsi"/>
          <w:color w:val="000000"/>
          <w:kern w:val="0"/>
          <w:sz w:val="22"/>
          <w:szCs w:val="22"/>
          <w:lang w:eastAsia="en-US"/>
        </w:rPr>
      </w:pPr>
      <w:r w:rsidRPr="00C04E2B">
        <w:rPr>
          <w:rFonts w:asciiTheme="minorHAnsi" w:hAnsiTheme="minorHAnsi" w:cstheme="minorHAnsi"/>
          <w:color w:val="000000"/>
          <w:kern w:val="0"/>
          <w:sz w:val="22"/>
          <w:szCs w:val="22"/>
          <w:lang w:eastAsia="en-US"/>
        </w:rPr>
        <w:lastRenderedPageBreak/>
        <w:t xml:space="preserve">Zamawiający nie określa </w:t>
      </w:r>
      <w:r>
        <w:rPr>
          <w:rFonts w:asciiTheme="minorHAnsi" w:hAnsiTheme="minorHAnsi" w:cstheme="minorHAnsi"/>
          <w:color w:val="000000"/>
          <w:kern w:val="0"/>
          <w:sz w:val="22"/>
          <w:szCs w:val="22"/>
          <w:lang w:eastAsia="en-US"/>
        </w:rPr>
        <w:t>w zakresie zatrudnienia na podstawie stosunku pracy</w:t>
      </w:r>
      <w:r w:rsidRPr="00C04E2B">
        <w:rPr>
          <w:rFonts w:asciiTheme="minorHAnsi" w:hAnsiTheme="minorHAnsi" w:cstheme="minorHAnsi"/>
          <w:color w:val="000000"/>
          <w:kern w:val="0"/>
          <w:sz w:val="22"/>
          <w:szCs w:val="22"/>
          <w:lang w:eastAsia="en-US"/>
        </w:rPr>
        <w:t xml:space="preserve">, ponieważ zakres wykonywanych czynności nie dotyczy zapisów, o których mowa w art. 22 § 1 Kodeksu Pracy. </w:t>
      </w:r>
    </w:p>
    <w:p w14:paraId="0DC45A56" w14:textId="77777777" w:rsidR="00054C3D" w:rsidRPr="00744A0E" w:rsidRDefault="00054C3D" w:rsidP="00054C3D">
      <w:pPr>
        <w:pStyle w:val="Default"/>
        <w:jc w:val="both"/>
        <w:rPr>
          <w:rFonts w:asciiTheme="minorHAnsi" w:hAnsiTheme="minorHAnsi" w:cstheme="minorHAnsi"/>
          <w:b/>
          <w:sz w:val="22"/>
          <w:szCs w:val="22"/>
        </w:rPr>
      </w:pPr>
    </w:p>
    <w:p w14:paraId="0D60F84C" w14:textId="5CB3A650" w:rsidR="00617491" w:rsidRPr="00744A0E" w:rsidRDefault="00617491"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ZASTRZEŻENIU MOŻLIWOŚCI UBIEGANIA SIĘ O UDZIELENIE ZAMÓWIENIA WYŁĄCZNIE PRZEZ WYKONAWCÓW, O KTÓRYCH MOWA W ART. 94</w:t>
      </w:r>
    </w:p>
    <w:p w14:paraId="1AD4D260" w14:textId="7FE82D27" w:rsidR="00617491"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 xml:space="preserve">Zamawiający nie przewiduje zastrzeżeń w tym zakresie. </w:t>
      </w:r>
    </w:p>
    <w:p w14:paraId="7F9C220F" w14:textId="1A7CB9E8" w:rsidR="00617491" w:rsidRPr="00744A0E" w:rsidRDefault="00617491"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WYMAGANIA DOTYCZĄCE WADIUM, W TYM JEGO KWOTĘ </w:t>
      </w:r>
    </w:p>
    <w:p w14:paraId="1E7CCCF9" w14:textId="34D025DA" w:rsidR="00991164" w:rsidRPr="00744A0E" w:rsidRDefault="00617491" w:rsidP="00991164">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amawiający</w:t>
      </w:r>
      <w:r w:rsidRPr="00744A0E">
        <w:rPr>
          <w:rFonts w:asciiTheme="minorHAnsi" w:hAnsiTheme="minorHAnsi" w:cstheme="minorHAnsi"/>
          <w:sz w:val="22"/>
          <w:szCs w:val="22"/>
        </w:rPr>
        <w:t xml:space="preserve"> nie</w:t>
      </w:r>
      <w:r w:rsidR="00FC513F" w:rsidRPr="00744A0E">
        <w:rPr>
          <w:rFonts w:asciiTheme="minorHAnsi" w:hAnsiTheme="minorHAnsi" w:cstheme="minorHAnsi"/>
          <w:sz w:val="22"/>
          <w:szCs w:val="22"/>
        </w:rPr>
        <w:t xml:space="preserve"> przewiduje obowiąz</w:t>
      </w:r>
      <w:r w:rsidRPr="00744A0E">
        <w:rPr>
          <w:rFonts w:asciiTheme="minorHAnsi" w:hAnsiTheme="minorHAnsi" w:cstheme="minorHAnsi"/>
          <w:sz w:val="22"/>
          <w:szCs w:val="22"/>
        </w:rPr>
        <w:t>ku</w:t>
      </w:r>
      <w:r w:rsidR="00FC513F" w:rsidRPr="00744A0E">
        <w:rPr>
          <w:rFonts w:asciiTheme="minorHAnsi" w:hAnsiTheme="minorHAnsi" w:cstheme="minorHAnsi"/>
          <w:sz w:val="22"/>
          <w:szCs w:val="22"/>
        </w:rPr>
        <w:t xml:space="preserve"> wniesienia wadium</w:t>
      </w:r>
      <w:r w:rsidRPr="00744A0E">
        <w:rPr>
          <w:rFonts w:asciiTheme="minorHAnsi" w:hAnsiTheme="minorHAnsi" w:cstheme="minorHAnsi"/>
          <w:sz w:val="22"/>
          <w:szCs w:val="22"/>
        </w:rPr>
        <w:t>.</w:t>
      </w:r>
    </w:p>
    <w:p w14:paraId="4AB66692" w14:textId="2C794E1F" w:rsidR="00E15594" w:rsidRPr="00744A0E" w:rsidRDefault="00E15594" w:rsidP="00FB0CEB">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INFORMACJA O PRZEWIDYWANYCH ZAMÓWIENIACH, O KTÓRYCH MOWA W ART. 214 UST. 1 PKT 7 I 8</w:t>
      </w:r>
    </w:p>
    <w:p w14:paraId="1ECB5B95" w14:textId="01A2A941"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udzielenie takich zamówień</w:t>
      </w:r>
      <w:r w:rsidRPr="00744A0E">
        <w:rPr>
          <w:rFonts w:asciiTheme="minorHAnsi" w:hAnsiTheme="minorHAnsi" w:cstheme="minorHAnsi"/>
          <w:sz w:val="22"/>
          <w:szCs w:val="22"/>
        </w:rPr>
        <w:t>.</w:t>
      </w:r>
    </w:p>
    <w:p w14:paraId="79720CDF" w14:textId="77777777" w:rsidR="00E15594" w:rsidRPr="00744A0E" w:rsidRDefault="00E15594" w:rsidP="00395BD7">
      <w:pPr>
        <w:pStyle w:val="Default"/>
        <w:rPr>
          <w:rFonts w:asciiTheme="minorHAnsi" w:hAnsiTheme="minorHAnsi" w:cstheme="minorHAnsi"/>
          <w:sz w:val="22"/>
          <w:szCs w:val="22"/>
        </w:rPr>
      </w:pPr>
    </w:p>
    <w:p w14:paraId="5EDDC8B0" w14:textId="08296DBF" w:rsidR="00FC513F"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INFORMACJE DOTYCZĄCE WALUT OBCYCH, W JAKICH MOGĄ BYĆ PROWADZONE ROZLICZENIA MIĘDZY ZAMAWIAJĄCYM A WYKONAWCĄ, </w:t>
      </w:r>
    </w:p>
    <w:p w14:paraId="70DB0303" w14:textId="6A6AE281" w:rsidR="00E15594" w:rsidRPr="00744A0E" w:rsidRDefault="00E15594" w:rsidP="00395BD7">
      <w:pPr>
        <w:pStyle w:val="Default"/>
        <w:rPr>
          <w:rFonts w:asciiTheme="minorHAnsi" w:hAnsiTheme="minorHAnsi" w:cstheme="minorHAnsi"/>
          <w:sz w:val="22"/>
          <w:szCs w:val="22"/>
        </w:rPr>
      </w:pPr>
    </w:p>
    <w:p w14:paraId="218062EE" w14:textId="4E5A88AF" w:rsidR="00E15594" w:rsidRPr="00744A0E" w:rsidRDefault="00E15594" w:rsidP="00395BD7">
      <w:pPr>
        <w:pStyle w:val="Default"/>
        <w:rPr>
          <w:rFonts w:asciiTheme="minorHAnsi" w:hAnsiTheme="minorHAnsi" w:cstheme="minorHAnsi"/>
          <w:sz w:val="22"/>
          <w:szCs w:val="22"/>
        </w:rPr>
      </w:pPr>
      <w:r w:rsidRPr="00744A0E">
        <w:rPr>
          <w:rFonts w:asciiTheme="minorHAnsi" w:hAnsiTheme="minorHAnsi" w:cstheme="minorHAnsi"/>
          <w:sz w:val="22"/>
          <w:szCs w:val="22"/>
        </w:rPr>
        <w:t>Zamawiający nie przewiduje rozliczenia w walutach obcych.</w:t>
      </w:r>
    </w:p>
    <w:p w14:paraId="743F9EC5" w14:textId="77777777" w:rsidR="00E15594" w:rsidRPr="00744A0E" w:rsidRDefault="00E15594" w:rsidP="00395BD7">
      <w:pPr>
        <w:pStyle w:val="Default"/>
        <w:rPr>
          <w:rFonts w:asciiTheme="minorHAnsi" w:hAnsiTheme="minorHAnsi" w:cstheme="minorHAnsi"/>
          <w:sz w:val="22"/>
          <w:szCs w:val="22"/>
        </w:rPr>
      </w:pPr>
    </w:p>
    <w:p w14:paraId="4D06236F" w14:textId="7E49EAA8"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ZWROTU KOSZTÓW UDZIAŁU W POSTĘPOWANIU</w:t>
      </w:r>
    </w:p>
    <w:p w14:paraId="7D68DE7A" w14:textId="79EE634D" w:rsidR="00FC513F" w:rsidRPr="00744A0E" w:rsidRDefault="00E15594" w:rsidP="00395BD7">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Za</w:t>
      </w:r>
      <w:r w:rsidR="00FC513F" w:rsidRPr="00744A0E">
        <w:rPr>
          <w:rFonts w:asciiTheme="minorHAnsi" w:hAnsiTheme="minorHAnsi" w:cstheme="minorHAnsi"/>
          <w:sz w:val="22"/>
          <w:szCs w:val="22"/>
        </w:rPr>
        <w:t xml:space="preserve">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zwrot</w:t>
      </w:r>
      <w:r w:rsidRPr="00744A0E">
        <w:rPr>
          <w:rFonts w:asciiTheme="minorHAnsi" w:hAnsiTheme="minorHAnsi" w:cstheme="minorHAnsi"/>
          <w:sz w:val="22"/>
          <w:szCs w:val="22"/>
        </w:rPr>
        <w:t>u</w:t>
      </w:r>
      <w:r w:rsidR="00837669">
        <w:rPr>
          <w:rFonts w:asciiTheme="minorHAnsi" w:hAnsiTheme="minorHAnsi" w:cstheme="minorHAnsi"/>
          <w:sz w:val="22"/>
          <w:szCs w:val="22"/>
        </w:rPr>
        <w:t xml:space="preserve"> kosztów udziału w postępowaniu</w:t>
      </w:r>
      <w:r w:rsidRPr="00744A0E">
        <w:rPr>
          <w:rFonts w:asciiTheme="minorHAnsi" w:hAnsiTheme="minorHAnsi" w:cstheme="minorHAnsi"/>
          <w:sz w:val="22"/>
          <w:szCs w:val="22"/>
        </w:rPr>
        <w:t>.</w:t>
      </w:r>
    </w:p>
    <w:p w14:paraId="4C6E331C" w14:textId="77777777" w:rsidR="00E15594" w:rsidRPr="00744A0E" w:rsidRDefault="00E15594" w:rsidP="00395BD7">
      <w:pPr>
        <w:pStyle w:val="Default"/>
        <w:rPr>
          <w:rFonts w:asciiTheme="minorHAnsi" w:hAnsiTheme="minorHAnsi" w:cstheme="minorHAnsi"/>
          <w:sz w:val="22"/>
          <w:szCs w:val="22"/>
        </w:rPr>
      </w:pPr>
    </w:p>
    <w:p w14:paraId="59D291BA" w14:textId="06601017"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 xml:space="preserve">INFORMACJA O OBOWIĄZKU OSOBISTEGO WYKONANIA PRZEZ WYKONAWCĘ KLUCZOWYCH ZADAŃ, </w:t>
      </w:r>
    </w:p>
    <w:p w14:paraId="3A4878ED" w14:textId="580AC6AC" w:rsidR="00E15594"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dokonuje zastrzeżenia</w:t>
      </w:r>
      <w:r w:rsidR="00837669">
        <w:rPr>
          <w:rFonts w:asciiTheme="minorHAnsi" w:hAnsiTheme="minorHAnsi" w:cstheme="minorHAnsi"/>
          <w:sz w:val="22"/>
          <w:szCs w:val="22"/>
        </w:rPr>
        <w:t xml:space="preserve"> obowiązku osobistego wykonania przez Wykonawcę kluczowych zadań</w:t>
      </w:r>
      <w:r w:rsidRPr="00744A0E">
        <w:rPr>
          <w:rFonts w:asciiTheme="minorHAnsi" w:hAnsiTheme="minorHAnsi" w:cstheme="minorHAnsi"/>
          <w:sz w:val="22"/>
          <w:szCs w:val="22"/>
        </w:rPr>
        <w:t>.</w:t>
      </w:r>
    </w:p>
    <w:p w14:paraId="1FD65012" w14:textId="0B151DB6" w:rsidR="00E15594" w:rsidRPr="00744A0E" w:rsidRDefault="00E15594"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MAKSYMALNA LICZBA WYKONAWCÓW, Z KTÓRYMI ZAMAWIAJĄCY ZAWRZE UMOWĘ RAMOWĄ</w:t>
      </w:r>
    </w:p>
    <w:p w14:paraId="3B2BE6A8" w14:textId="72A9BFB9" w:rsidR="00FC513F" w:rsidRPr="00744A0E" w:rsidRDefault="00E15594" w:rsidP="00F8278E">
      <w:pPr>
        <w:pStyle w:val="Default"/>
        <w:spacing w:before="240" w:after="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zawarci</w:t>
      </w:r>
      <w:r w:rsidRPr="00744A0E">
        <w:rPr>
          <w:rFonts w:asciiTheme="minorHAnsi" w:hAnsiTheme="minorHAnsi" w:cstheme="minorHAnsi"/>
          <w:sz w:val="22"/>
          <w:szCs w:val="22"/>
        </w:rPr>
        <w:t>a</w:t>
      </w:r>
      <w:r w:rsidR="00FC513F" w:rsidRPr="00744A0E">
        <w:rPr>
          <w:rFonts w:asciiTheme="minorHAnsi" w:hAnsiTheme="minorHAnsi" w:cstheme="minorHAnsi"/>
          <w:sz w:val="22"/>
          <w:szCs w:val="22"/>
        </w:rPr>
        <w:t xml:space="preserve"> umowy ramowej</w:t>
      </w:r>
      <w:r w:rsidRPr="00744A0E">
        <w:rPr>
          <w:rFonts w:asciiTheme="minorHAnsi" w:hAnsiTheme="minorHAnsi" w:cstheme="minorHAnsi"/>
          <w:sz w:val="22"/>
          <w:szCs w:val="22"/>
        </w:rPr>
        <w:t>.</w:t>
      </w:r>
    </w:p>
    <w:p w14:paraId="3E63A9D5" w14:textId="4F8C1049" w:rsidR="00E15594" w:rsidRPr="00744A0E" w:rsidRDefault="00E15594" w:rsidP="00F20DC9">
      <w:pPr>
        <w:pStyle w:val="Default"/>
        <w:numPr>
          <w:ilvl w:val="0"/>
          <w:numId w:val="14"/>
        </w:numPr>
        <w:jc w:val="both"/>
        <w:rPr>
          <w:rFonts w:asciiTheme="minorHAnsi" w:hAnsiTheme="minorHAnsi" w:cstheme="minorHAnsi"/>
          <w:b/>
          <w:sz w:val="22"/>
          <w:szCs w:val="22"/>
        </w:rPr>
      </w:pPr>
      <w:r w:rsidRPr="00744A0E">
        <w:rPr>
          <w:rFonts w:asciiTheme="minorHAnsi" w:hAnsiTheme="minorHAnsi" w:cstheme="minorHAnsi"/>
          <w:b/>
          <w:sz w:val="22"/>
          <w:szCs w:val="22"/>
        </w:rPr>
        <w:t xml:space="preserve">INFORMACJA O PRZEWIDYWANYM WYBORZE NAJKORZYSTNIEJSZEJ OFERTY Z ZASTOSOWANIEM AUKCJI ELEKTRONICZNEJ WRAZ Z INFORMACJAMI, O KTÓRYCH MOWA W ART. 230, </w:t>
      </w:r>
    </w:p>
    <w:p w14:paraId="5BEC2E9B" w14:textId="77777777" w:rsidR="00E15594" w:rsidRDefault="00E15594" w:rsidP="00F8278E">
      <w:pPr>
        <w:pStyle w:val="Default"/>
        <w:spacing w:before="240"/>
        <w:rPr>
          <w:rFonts w:asciiTheme="minorHAnsi" w:hAnsiTheme="minorHAnsi" w:cstheme="minorHAnsi"/>
          <w:sz w:val="22"/>
          <w:szCs w:val="22"/>
        </w:rPr>
      </w:pPr>
      <w:r w:rsidRPr="00744A0E">
        <w:rPr>
          <w:rFonts w:asciiTheme="minorHAnsi" w:hAnsiTheme="minorHAnsi" w:cstheme="minorHAnsi"/>
          <w:sz w:val="22"/>
          <w:szCs w:val="22"/>
        </w:rPr>
        <w:t>Z</w:t>
      </w:r>
      <w:r w:rsidR="00FC513F" w:rsidRPr="00744A0E">
        <w:rPr>
          <w:rFonts w:asciiTheme="minorHAnsi" w:hAnsiTheme="minorHAnsi" w:cstheme="minorHAnsi"/>
          <w:sz w:val="22"/>
          <w:szCs w:val="22"/>
        </w:rPr>
        <w:t xml:space="preserve">amawiający </w:t>
      </w:r>
      <w:r w:rsidRPr="00744A0E">
        <w:rPr>
          <w:rFonts w:asciiTheme="minorHAnsi" w:hAnsiTheme="minorHAnsi" w:cstheme="minorHAnsi"/>
          <w:sz w:val="22"/>
          <w:szCs w:val="22"/>
        </w:rPr>
        <w:t xml:space="preserve">nie </w:t>
      </w:r>
      <w:r w:rsidR="00FC513F" w:rsidRPr="00744A0E">
        <w:rPr>
          <w:rFonts w:asciiTheme="minorHAnsi" w:hAnsiTheme="minorHAnsi" w:cstheme="minorHAnsi"/>
          <w:sz w:val="22"/>
          <w:szCs w:val="22"/>
        </w:rPr>
        <w:t>przewiduje aukcj</w:t>
      </w:r>
      <w:r w:rsidRPr="00744A0E">
        <w:rPr>
          <w:rFonts w:asciiTheme="minorHAnsi" w:hAnsiTheme="minorHAnsi" w:cstheme="minorHAnsi"/>
          <w:sz w:val="22"/>
          <w:szCs w:val="22"/>
        </w:rPr>
        <w:t>i</w:t>
      </w:r>
      <w:r w:rsidR="00FC513F" w:rsidRPr="00744A0E">
        <w:rPr>
          <w:rFonts w:asciiTheme="minorHAnsi" w:hAnsiTheme="minorHAnsi" w:cstheme="minorHAnsi"/>
          <w:sz w:val="22"/>
          <w:szCs w:val="22"/>
        </w:rPr>
        <w:t xml:space="preserve"> elektroniczn</w:t>
      </w:r>
      <w:r w:rsidRPr="00744A0E">
        <w:rPr>
          <w:rFonts w:asciiTheme="minorHAnsi" w:hAnsiTheme="minorHAnsi" w:cstheme="minorHAnsi"/>
          <w:sz w:val="22"/>
          <w:szCs w:val="22"/>
        </w:rPr>
        <w:t>ej.</w:t>
      </w:r>
    </w:p>
    <w:p w14:paraId="53149180" w14:textId="77777777" w:rsidR="00243644" w:rsidRPr="00744A0E" w:rsidRDefault="00243644" w:rsidP="00F8278E">
      <w:pPr>
        <w:pStyle w:val="Default"/>
        <w:spacing w:before="240"/>
        <w:rPr>
          <w:rFonts w:asciiTheme="minorHAnsi" w:hAnsiTheme="minorHAnsi" w:cstheme="minorHAnsi"/>
          <w:sz w:val="22"/>
          <w:szCs w:val="22"/>
        </w:rPr>
      </w:pPr>
    </w:p>
    <w:p w14:paraId="0D91A678" w14:textId="5B6E18FA" w:rsidR="001716F0" w:rsidRPr="00744A0E" w:rsidRDefault="001716F0" w:rsidP="00F20DC9">
      <w:pPr>
        <w:pStyle w:val="Default"/>
        <w:numPr>
          <w:ilvl w:val="0"/>
          <w:numId w:val="14"/>
        </w:numPr>
        <w:rPr>
          <w:rFonts w:asciiTheme="minorHAnsi" w:hAnsiTheme="minorHAnsi" w:cstheme="minorHAnsi"/>
          <w:b/>
          <w:sz w:val="22"/>
          <w:szCs w:val="22"/>
        </w:rPr>
      </w:pPr>
      <w:r w:rsidRPr="00744A0E">
        <w:rPr>
          <w:rFonts w:asciiTheme="minorHAnsi" w:hAnsiTheme="minorHAnsi" w:cstheme="minorHAnsi"/>
          <w:b/>
          <w:sz w:val="22"/>
          <w:szCs w:val="22"/>
        </w:rPr>
        <w:t>INFORMACJE DOTYCZĄCE ZABEZPIECZENIA NALEŻYTEGO WYKONANIA UMOWY</w:t>
      </w:r>
    </w:p>
    <w:p w14:paraId="47B086AA" w14:textId="77777777" w:rsidR="0050225D" w:rsidRPr="0050225D" w:rsidRDefault="0050225D" w:rsidP="0050225D">
      <w:pPr>
        <w:tabs>
          <w:tab w:val="center" w:pos="4536"/>
          <w:tab w:val="right" w:pos="9072"/>
        </w:tabs>
        <w:suppressAutoHyphens/>
        <w:spacing w:before="120" w:after="120" w:line="240" w:lineRule="auto"/>
        <w:contextualSpacing/>
        <w:jc w:val="both"/>
        <w:rPr>
          <w:rFonts w:asciiTheme="minorHAnsi" w:hAnsiTheme="minorHAnsi" w:cstheme="minorHAnsi"/>
          <w:spacing w:val="0"/>
          <w:kern w:val="0"/>
          <w:sz w:val="22"/>
          <w:szCs w:val="22"/>
          <w:lang w:eastAsia="ar-SA"/>
        </w:rPr>
      </w:pPr>
      <w:r w:rsidRPr="0050225D">
        <w:rPr>
          <w:rFonts w:asciiTheme="minorHAnsi" w:hAnsiTheme="minorHAnsi" w:cstheme="minorHAnsi"/>
          <w:spacing w:val="0"/>
          <w:kern w:val="0"/>
          <w:sz w:val="22"/>
          <w:szCs w:val="22"/>
          <w:lang w:eastAsia="ar-SA"/>
        </w:rPr>
        <w:t>Zamawiający nie wymaga wniesienia zabezpieczenia należytego wykonania umowy.</w:t>
      </w:r>
    </w:p>
    <w:p w14:paraId="265C8D96" w14:textId="77777777" w:rsidR="0050225D" w:rsidRPr="00CC36B3" w:rsidRDefault="0050225D" w:rsidP="00CC36B3">
      <w:pPr>
        <w:pStyle w:val="Akapitzlist"/>
        <w:autoSpaceDE w:val="0"/>
        <w:autoSpaceDN w:val="0"/>
        <w:adjustRightInd w:val="0"/>
        <w:spacing w:after="0" w:line="240" w:lineRule="auto"/>
        <w:ind w:left="180"/>
        <w:rPr>
          <w:color w:val="000000"/>
          <w:kern w:val="0"/>
          <w:sz w:val="24"/>
          <w:lang w:eastAsia="en-US"/>
        </w:rPr>
      </w:pPr>
    </w:p>
    <w:p w14:paraId="211B5487" w14:textId="77777777" w:rsidR="00CC36B3" w:rsidRPr="00CC36B3" w:rsidRDefault="00CC36B3" w:rsidP="00F20DC9">
      <w:pPr>
        <w:pStyle w:val="Akapitzlist"/>
        <w:numPr>
          <w:ilvl w:val="0"/>
          <w:numId w:val="14"/>
        </w:numPr>
        <w:autoSpaceDE w:val="0"/>
        <w:autoSpaceDN w:val="0"/>
        <w:adjustRightInd w:val="0"/>
        <w:spacing w:after="0" w:line="240" w:lineRule="auto"/>
        <w:rPr>
          <w:rFonts w:asciiTheme="minorHAnsi" w:hAnsiTheme="minorHAnsi" w:cstheme="minorHAnsi"/>
          <w:color w:val="000000"/>
          <w:kern w:val="0"/>
          <w:sz w:val="22"/>
          <w:szCs w:val="22"/>
          <w:lang w:eastAsia="en-US"/>
        </w:rPr>
      </w:pPr>
      <w:bookmarkStart w:id="7" w:name="_Hlk125566558"/>
      <w:r w:rsidRPr="00CC36B3">
        <w:rPr>
          <w:rFonts w:asciiTheme="minorHAnsi" w:hAnsiTheme="minorHAnsi" w:cstheme="minorHAnsi"/>
          <w:b/>
          <w:bCs/>
          <w:color w:val="000000"/>
          <w:kern w:val="0"/>
          <w:sz w:val="22"/>
          <w:szCs w:val="22"/>
          <w:lang w:eastAsia="en-US"/>
        </w:rPr>
        <w:t xml:space="preserve">KLAUZULA INFORMACYJNA DOTYCZĄCA PRZETWARZANIA DANYCH OSOBOWYCH: </w:t>
      </w:r>
    </w:p>
    <w:p w14:paraId="6DFD2AF5" w14:textId="77777777" w:rsidR="00CC36B3" w:rsidRPr="00CC36B3" w:rsidRDefault="00CC36B3" w:rsidP="00CC36B3">
      <w:pPr>
        <w:spacing w:before="120"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1860F10"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lastRenderedPageBreak/>
        <w:t>Administratorem zbieranych i przetwarzanych danych osobowych jest Urząd Miasta i Gminy Chodecz reprezentowany przez Burmistrza Miasta i Gminy Chodecz z siedzibą w Chodczu przy ul. Kaliska 2, tel. 54 284 80 70.</w:t>
      </w:r>
    </w:p>
    <w:p w14:paraId="45230218" w14:textId="60C0D1AA"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 xml:space="preserve">Kontakt z Inspektorem Ochrony Danych (IOD) e-mail: </w:t>
      </w:r>
      <w:hyperlink r:id="rId15" w:history="1">
        <w:r w:rsidR="00E5073B" w:rsidRPr="00EA5981">
          <w:rPr>
            <w:rStyle w:val="Hipercze"/>
            <w:rFonts w:asciiTheme="minorHAnsi" w:hAnsiTheme="minorHAnsi" w:cstheme="minorHAnsi"/>
            <w:sz w:val="22"/>
            <w:szCs w:val="22"/>
          </w:rPr>
          <w:t>iod@chodecz.pl</w:t>
        </w:r>
      </w:hyperlink>
    </w:p>
    <w:p w14:paraId="34C05235"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przetwarzane będą na podstawie art. 6 ust. 1 lit. c RODO wyłącznie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03DE52B2"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odbiorcami Pani/Pana danych osobowych będą osoby lub podmioty, którym udostępniona zostanie dokumentacja postępowania w oparciu o art. 18 oraz art. 74 ust. 3 ustawy pzp;</w:t>
      </w:r>
    </w:p>
    <w:p w14:paraId="0540ADC8"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nie będą udostępniane osobom fizycznym lub podmiotom, które nie są do tego uprawnione. Dane osobowe mogą być udostępnione tylko i wyłącznie podmiotom uprawnionym do ich pozyskania na podstawie przepisów prawa regulujących ich działalność. Udostępnienie danych osobowych w takich przypadkach odbywa się na pisemny wniosek.</w:t>
      </w:r>
    </w:p>
    <w:p w14:paraId="3B43ACBF"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Przekazywanie Pani/Pana danych osobowych podmiotom zewnętrznym bez wniosku może odbywać się w związku ze sprawami prowadzonymi w UMiG, w celu realizacji interesu prawnego uczestników postępowania.</w:t>
      </w:r>
    </w:p>
    <w:p w14:paraId="6A4EDC9B"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mogą być przekazywane do państw trzecich tylko i wyłącznie w celu realizacji interesu prawnego uczestników postępowania. Pod pojęciem państw trzecich rozumie się wszystkie kraje, które nie są państwami członkowskimi Unii Europejskiej.</w:t>
      </w:r>
    </w:p>
    <w:p w14:paraId="3E1C97DA"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Pani/Pana dane osobowe przetwarzane będą przez okres niezbędny do realizacji w celu przetwarzania danych tj. do czasu niezbędnego do zrealizowania Pani/Pana uprawnień.</w:t>
      </w:r>
    </w:p>
    <w:p w14:paraId="407573CF" w14:textId="47811557" w:rsidR="00CC36B3" w:rsidRP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ma Pani/Pan prawo do:</w:t>
      </w:r>
    </w:p>
    <w:p w14:paraId="66A0F9FF"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dostępu do swoich danych osobowych,</w:t>
      </w:r>
    </w:p>
    <w:p w14:paraId="0715463A"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sprostowania swoich danych osobowych,</w:t>
      </w:r>
    </w:p>
    <w:p w14:paraId="30A209CB"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wniesienia skargi odnośnie nieprawidłowego przetwarzania danych osobowych do organu nadzorczego,</w:t>
      </w:r>
    </w:p>
    <w:p w14:paraId="3DAF4BFE" w14:textId="77777777" w:rsid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usunięcia, ograniczenia lub wniesienia sprzeciwu wobec przetwarzania danych osobowych,</w:t>
      </w:r>
    </w:p>
    <w:p w14:paraId="24B8B5C0" w14:textId="30FB8F25" w:rsidR="00CC36B3" w:rsidRPr="00E5073B" w:rsidRDefault="00CC36B3" w:rsidP="000B34E9">
      <w:pPr>
        <w:pStyle w:val="Akapitzlist"/>
        <w:numPr>
          <w:ilvl w:val="0"/>
          <w:numId w:val="42"/>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przenoszenia danych, uzyskania kopii danych osobowych.</w:t>
      </w:r>
    </w:p>
    <w:p w14:paraId="78983788"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E000B74" w14:textId="77777777" w:rsid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w odniesieniu do Pani/Pana danych osobowych decyzje nie będą podejmowane w sposób zautomatyzowany, stosowanie do art. 22 RODO;</w:t>
      </w:r>
    </w:p>
    <w:p w14:paraId="46C54861" w14:textId="3EF7A84B" w:rsidR="00CC36B3" w:rsidRPr="00E5073B" w:rsidRDefault="00CC36B3" w:rsidP="000B34E9">
      <w:pPr>
        <w:pStyle w:val="Akapitzlist"/>
        <w:numPr>
          <w:ilvl w:val="0"/>
          <w:numId w:val="41"/>
        </w:numPr>
        <w:spacing w:after="0" w:line="240" w:lineRule="auto"/>
        <w:jc w:val="both"/>
        <w:rPr>
          <w:rFonts w:asciiTheme="minorHAnsi" w:hAnsiTheme="minorHAnsi" w:cstheme="minorHAnsi"/>
          <w:sz w:val="22"/>
          <w:szCs w:val="22"/>
        </w:rPr>
      </w:pPr>
      <w:r w:rsidRPr="00E5073B">
        <w:rPr>
          <w:rFonts w:asciiTheme="minorHAnsi" w:hAnsiTheme="minorHAnsi" w:cstheme="minorHAnsi"/>
          <w:sz w:val="22"/>
          <w:szCs w:val="22"/>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19767A25" w14:textId="77777777" w:rsidR="00CC36B3" w:rsidRPr="00CC36B3" w:rsidRDefault="00CC36B3" w:rsidP="00CC36B3">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Wystąpienie z żądaniem, o którym mowa w art. 18 ust. 1 rozporządzenia 2016/679, nie ogranicza przetwarzania danych osobowych do czasu zakończenia postępowania o udzielenie zamówienia publicznego.</w:t>
      </w:r>
    </w:p>
    <w:p w14:paraId="69AE5249" w14:textId="213086D0" w:rsidR="00CC36B3" w:rsidRPr="0050225D" w:rsidRDefault="00CC36B3" w:rsidP="0050225D">
      <w:pPr>
        <w:spacing w:after="0" w:line="240" w:lineRule="auto"/>
        <w:jc w:val="both"/>
        <w:rPr>
          <w:rFonts w:asciiTheme="minorHAnsi" w:hAnsiTheme="minorHAnsi" w:cstheme="minorHAnsi"/>
          <w:sz w:val="22"/>
          <w:szCs w:val="22"/>
        </w:rPr>
      </w:pPr>
      <w:r w:rsidRPr="00CC36B3">
        <w:rPr>
          <w:rFonts w:asciiTheme="minorHAnsi" w:hAnsiTheme="minorHAnsi" w:cstheme="minorHAnsi"/>
          <w:sz w:val="22"/>
          <w:szCs w:val="22"/>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2859C04D" w14:textId="77777777" w:rsidR="00A53DE8" w:rsidRPr="00CC36B3" w:rsidRDefault="00A53DE8" w:rsidP="00CC36B3">
      <w:p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p>
    <w:p w14:paraId="3B297D3C" w14:textId="7FCD3099" w:rsidR="00553E18" w:rsidRPr="00744A0E" w:rsidRDefault="00454B66" w:rsidP="00F20DC9">
      <w:pPr>
        <w:pStyle w:val="Akapitzlist"/>
        <w:numPr>
          <w:ilvl w:val="0"/>
          <w:numId w:val="14"/>
        </w:numPr>
        <w:tabs>
          <w:tab w:val="left" w:pos="-2520"/>
          <w:tab w:val="left" w:pos="-2340"/>
          <w:tab w:val="left" w:leader="dot" w:pos="-2160"/>
        </w:tabs>
        <w:suppressAutoHyphens/>
        <w:spacing w:after="120" w:line="240" w:lineRule="auto"/>
        <w:jc w:val="both"/>
        <w:rPr>
          <w:rFonts w:asciiTheme="minorHAnsi" w:hAnsiTheme="minorHAnsi" w:cstheme="minorHAnsi"/>
          <w:b/>
          <w:bCs/>
          <w:spacing w:val="0"/>
          <w:kern w:val="0"/>
          <w:sz w:val="22"/>
          <w:szCs w:val="22"/>
          <w:lang w:eastAsia="ar-SA"/>
        </w:rPr>
      </w:pPr>
      <w:r w:rsidRPr="00744A0E">
        <w:rPr>
          <w:rFonts w:asciiTheme="minorHAnsi" w:hAnsiTheme="minorHAnsi" w:cstheme="minorHAnsi"/>
          <w:b/>
          <w:bCs/>
          <w:spacing w:val="0"/>
          <w:kern w:val="0"/>
          <w:sz w:val="22"/>
          <w:szCs w:val="22"/>
          <w:lang w:eastAsia="ar-SA"/>
        </w:rPr>
        <w:lastRenderedPageBreak/>
        <w:t>ZAŁĄCZNIKI DO SWZ</w:t>
      </w:r>
    </w:p>
    <w:p w14:paraId="49367F73" w14:textId="66FA15AE"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Integralną częś</w:t>
      </w:r>
      <w:r w:rsidR="00C0100F" w:rsidRPr="00744A0E">
        <w:rPr>
          <w:rFonts w:asciiTheme="minorHAnsi" w:hAnsiTheme="minorHAnsi" w:cstheme="minorHAnsi"/>
          <w:spacing w:val="0"/>
          <w:kern w:val="0"/>
          <w:sz w:val="22"/>
          <w:szCs w:val="22"/>
          <w:lang w:eastAsia="ar-SA"/>
        </w:rPr>
        <w:t>ć</w:t>
      </w:r>
      <w:r w:rsidRPr="00744A0E">
        <w:rPr>
          <w:rFonts w:asciiTheme="minorHAnsi" w:hAnsiTheme="minorHAnsi" w:cstheme="minorHAnsi"/>
          <w:spacing w:val="0"/>
          <w:kern w:val="0"/>
          <w:sz w:val="22"/>
          <w:szCs w:val="22"/>
          <w:lang w:eastAsia="ar-SA"/>
        </w:rPr>
        <w:t xml:space="preserve"> niniejszej SWZ stanowią następujące załączniki:</w:t>
      </w:r>
    </w:p>
    <w:p w14:paraId="1822D4F8" w14:textId="63FEFB69" w:rsidR="00B050BD" w:rsidRPr="00CC38B6" w:rsidRDefault="00B050BD" w:rsidP="00CC38B6">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Formularz </w:t>
      </w:r>
      <w:r>
        <w:rPr>
          <w:rFonts w:asciiTheme="minorHAnsi" w:hAnsiTheme="minorHAnsi" w:cstheme="minorHAnsi"/>
          <w:spacing w:val="0"/>
          <w:kern w:val="0"/>
          <w:sz w:val="22"/>
          <w:szCs w:val="22"/>
          <w:lang w:eastAsia="ar-SA"/>
        </w:rPr>
        <w:t>o</w:t>
      </w:r>
      <w:r w:rsidRPr="00744A0E">
        <w:rPr>
          <w:rFonts w:asciiTheme="minorHAnsi" w:hAnsiTheme="minorHAnsi" w:cstheme="minorHAnsi"/>
          <w:spacing w:val="0"/>
          <w:kern w:val="0"/>
          <w:sz w:val="22"/>
          <w:szCs w:val="22"/>
          <w:lang w:eastAsia="ar-SA"/>
        </w:rPr>
        <w:t>fertowy – Załącznik nr</w:t>
      </w:r>
      <w:r w:rsidR="00CC38B6">
        <w:rPr>
          <w:rFonts w:asciiTheme="minorHAnsi" w:hAnsiTheme="minorHAnsi" w:cstheme="minorHAnsi"/>
          <w:spacing w:val="0"/>
          <w:kern w:val="0"/>
          <w:sz w:val="22"/>
          <w:szCs w:val="22"/>
          <w:lang w:eastAsia="ar-SA"/>
        </w:rPr>
        <w:t xml:space="preserve"> </w:t>
      </w:r>
      <w:r w:rsidR="004C2BF8">
        <w:rPr>
          <w:rFonts w:asciiTheme="minorHAnsi" w:hAnsiTheme="minorHAnsi" w:cstheme="minorHAnsi"/>
          <w:spacing w:val="0"/>
          <w:kern w:val="0"/>
          <w:sz w:val="22"/>
          <w:szCs w:val="22"/>
          <w:lang w:eastAsia="ar-SA"/>
        </w:rPr>
        <w:t>1</w:t>
      </w:r>
      <w:r w:rsidR="00CC38B6">
        <w:rPr>
          <w:rFonts w:asciiTheme="minorHAnsi" w:hAnsiTheme="minorHAnsi" w:cstheme="minorHAnsi"/>
          <w:spacing w:val="0"/>
          <w:kern w:val="0"/>
          <w:sz w:val="22"/>
          <w:szCs w:val="22"/>
          <w:lang w:eastAsia="ar-SA"/>
        </w:rPr>
        <w:t>;</w:t>
      </w:r>
    </w:p>
    <w:p w14:paraId="2CF31EB1" w14:textId="3F05F1BD" w:rsidR="00481593" w:rsidRPr="00744A0E" w:rsidRDefault="00481593" w:rsidP="00481593">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Projektowane postanowienia umowy w sprawie zamówienia publicznego – Załącznik nr </w:t>
      </w:r>
      <w:r w:rsidR="004C2BF8">
        <w:rPr>
          <w:rFonts w:asciiTheme="minorHAnsi" w:hAnsiTheme="minorHAnsi" w:cstheme="minorHAnsi"/>
          <w:spacing w:val="0"/>
          <w:kern w:val="0"/>
          <w:sz w:val="22"/>
          <w:szCs w:val="22"/>
          <w:lang w:eastAsia="ar-SA"/>
        </w:rPr>
        <w:t>2</w:t>
      </w:r>
      <w:r w:rsidRPr="00744A0E">
        <w:rPr>
          <w:rFonts w:asciiTheme="minorHAnsi" w:hAnsiTheme="minorHAnsi" w:cstheme="minorHAnsi"/>
          <w:spacing w:val="0"/>
          <w:kern w:val="0"/>
          <w:sz w:val="22"/>
          <w:szCs w:val="22"/>
          <w:lang w:eastAsia="ar-SA"/>
        </w:rPr>
        <w:t>;</w:t>
      </w:r>
    </w:p>
    <w:p w14:paraId="7724ED3A" w14:textId="42A75B82" w:rsidR="00481593" w:rsidRDefault="00481593" w:rsidP="00481593">
      <w:pPr>
        <w:pStyle w:val="Akapitzlist"/>
        <w:numPr>
          <w:ilvl w:val="0"/>
          <w:numId w:val="10"/>
        </w:numPr>
        <w:tabs>
          <w:tab w:val="left" w:pos="-2520"/>
          <w:tab w:val="left" w:pos="-2340"/>
          <w:tab w:val="left" w:leader="dot" w:pos="-2160"/>
        </w:tabs>
        <w:suppressAutoHyphens/>
        <w:spacing w:after="120" w:line="240" w:lineRule="auto"/>
        <w:ind w:left="357" w:hanging="357"/>
        <w:jc w:val="both"/>
        <w:rPr>
          <w:rFonts w:asciiTheme="minorHAnsi" w:hAnsiTheme="minorHAnsi" w:cstheme="minorHAnsi"/>
          <w:spacing w:val="0"/>
          <w:kern w:val="0"/>
          <w:sz w:val="22"/>
          <w:szCs w:val="22"/>
          <w:lang w:eastAsia="ar-SA"/>
        </w:rPr>
      </w:pPr>
      <w:r w:rsidRPr="00744A0E">
        <w:rPr>
          <w:rFonts w:asciiTheme="minorHAnsi" w:hAnsiTheme="minorHAnsi" w:cstheme="minorHAnsi"/>
          <w:spacing w:val="0"/>
          <w:kern w:val="0"/>
          <w:sz w:val="22"/>
          <w:szCs w:val="22"/>
          <w:lang w:eastAsia="ar-SA"/>
        </w:rPr>
        <w:t xml:space="preserve">Oświadczenie o niepodleganiu wykluczeniu z postępowania – Załącznik nr </w:t>
      </w:r>
      <w:r w:rsidR="004C2BF8">
        <w:rPr>
          <w:rFonts w:asciiTheme="minorHAnsi" w:hAnsiTheme="minorHAnsi" w:cstheme="minorHAnsi"/>
          <w:spacing w:val="0"/>
          <w:kern w:val="0"/>
          <w:sz w:val="22"/>
          <w:szCs w:val="22"/>
          <w:lang w:eastAsia="ar-SA"/>
        </w:rPr>
        <w:t>3</w:t>
      </w:r>
      <w:r w:rsidRPr="00744A0E">
        <w:rPr>
          <w:rFonts w:asciiTheme="minorHAnsi" w:hAnsiTheme="minorHAnsi" w:cstheme="minorHAnsi"/>
          <w:spacing w:val="0"/>
          <w:kern w:val="0"/>
          <w:sz w:val="22"/>
          <w:szCs w:val="22"/>
          <w:lang w:eastAsia="ar-SA"/>
        </w:rPr>
        <w:t>;</w:t>
      </w:r>
    </w:p>
    <w:bookmarkEnd w:id="7"/>
    <w:p w14:paraId="0A3F5A26" w14:textId="77777777" w:rsidR="00454B66" w:rsidRPr="00744A0E" w:rsidRDefault="00454B66" w:rsidP="00395BD7">
      <w:pPr>
        <w:tabs>
          <w:tab w:val="left" w:pos="-2520"/>
          <w:tab w:val="left" w:pos="-2340"/>
          <w:tab w:val="left" w:leader="dot" w:pos="-2160"/>
        </w:tabs>
        <w:suppressAutoHyphens/>
        <w:spacing w:after="120" w:line="240" w:lineRule="auto"/>
        <w:jc w:val="both"/>
        <w:rPr>
          <w:rFonts w:asciiTheme="minorHAnsi" w:hAnsiTheme="minorHAnsi" w:cstheme="minorHAnsi"/>
          <w:b/>
          <w:spacing w:val="0"/>
          <w:kern w:val="0"/>
          <w:sz w:val="22"/>
          <w:szCs w:val="22"/>
          <w:lang w:eastAsia="ar-SA"/>
        </w:rPr>
      </w:pPr>
    </w:p>
    <w:sectPr w:rsidR="00454B66" w:rsidRPr="00744A0E" w:rsidSect="00FF3FFD">
      <w:headerReference w:type="default" r:id="rId16"/>
      <w:footerReference w:type="default" r:id="rId17"/>
      <w:pgSz w:w="11906" w:h="16838"/>
      <w:pgMar w:top="284"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DD8B0" w14:textId="77777777" w:rsidR="000D1EED" w:rsidRDefault="000D1EED" w:rsidP="00255A38">
      <w:pPr>
        <w:spacing w:after="0" w:line="240" w:lineRule="auto"/>
      </w:pPr>
      <w:r>
        <w:separator/>
      </w:r>
    </w:p>
  </w:endnote>
  <w:endnote w:type="continuationSeparator" w:id="0">
    <w:p w14:paraId="1E011C6C" w14:textId="77777777" w:rsidR="000D1EED" w:rsidRDefault="000D1EED"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uturaBlack BT">
    <w:altName w:val="Times New Roman"/>
    <w:charset w:val="EE"/>
    <w:family w:val="roman"/>
    <w:pitch w:val="variable"/>
  </w:font>
  <w:font w:name="SymbolMT">
    <w:altName w:val="Microsoft JhengHei"/>
    <w:panose1 w:val="00000000000000000000"/>
    <w:charset w:val="88"/>
    <w:family w:val="auto"/>
    <w:notTrueType/>
    <w:pitch w:val="default"/>
    <w:sig w:usb0="00000000" w:usb1="08080000" w:usb2="00000010" w:usb3="00000000" w:csb0="00100000"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Italic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1058802"/>
      <w:docPartObj>
        <w:docPartGallery w:val="Page Numbers (Bottom of Page)"/>
        <w:docPartUnique/>
      </w:docPartObj>
    </w:sdtPr>
    <w:sdtContent>
      <w:p w14:paraId="5C8CF49C" w14:textId="298301A1" w:rsidR="007450A8" w:rsidRDefault="007450A8" w:rsidP="00FF3FFD">
        <w:pPr>
          <w:pStyle w:val="Stopka"/>
          <w:jc w:val="right"/>
          <w:rPr>
            <w:noProof/>
          </w:rPr>
        </w:pPr>
        <w:r>
          <w:rPr>
            <w:noProof/>
          </w:rPr>
          <w:fldChar w:fldCharType="begin"/>
        </w:r>
        <w:r>
          <w:rPr>
            <w:noProof/>
          </w:rPr>
          <w:instrText>PAGE   \* MERGEFORMAT</w:instrText>
        </w:r>
        <w:r>
          <w:rPr>
            <w:noProof/>
          </w:rP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67A53" w14:textId="77777777" w:rsidR="000D1EED" w:rsidRDefault="000D1EED" w:rsidP="00255A38">
      <w:pPr>
        <w:spacing w:after="0" w:line="240" w:lineRule="auto"/>
      </w:pPr>
      <w:r>
        <w:separator/>
      </w:r>
    </w:p>
  </w:footnote>
  <w:footnote w:type="continuationSeparator" w:id="0">
    <w:p w14:paraId="79E20340" w14:textId="77777777" w:rsidR="000D1EED" w:rsidRDefault="000D1EED" w:rsidP="0025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CE111" w14:textId="29E2ACC6" w:rsidR="007450A8" w:rsidRDefault="007450A8">
    <w:pPr>
      <w:pStyle w:val="Nagwek"/>
    </w:pPr>
    <w:r w:rsidRPr="00891AF9">
      <w:rPr>
        <w:rFonts w:cs="Calibri"/>
        <w:b/>
        <w:noProof/>
        <w:color w:val="144094"/>
        <w:specVanish/>
      </w:rPr>
      <w:drawing>
        <wp:inline distT="0" distB="0" distL="0" distR="0" wp14:anchorId="15FA4715" wp14:editId="24371724">
          <wp:extent cx="5760720" cy="5943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p w14:paraId="780AF27B" w14:textId="77777777" w:rsidR="007450A8" w:rsidRDefault="007450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8366C80"/>
    <w:name w:val="WW8Num15"/>
    <w:lvl w:ilvl="0">
      <w:start w:val="1"/>
      <w:numFmt w:val="decimal"/>
      <w:lvlText w:val="%1."/>
      <w:lvlJc w:val="left"/>
      <w:pPr>
        <w:tabs>
          <w:tab w:val="num" w:pos="-360"/>
        </w:tabs>
        <w:ind w:left="360" w:hanging="360"/>
      </w:pPr>
      <w:rPr>
        <w:rFonts w:ascii="Calibri" w:hAnsi="Calibri" w:cs="Calibri"/>
        <w:b w:val="0"/>
        <w:bCs/>
        <w:sz w:val="20"/>
        <w:szCs w:val="20"/>
      </w:rPr>
    </w:lvl>
    <w:lvl w:ilvl="1">
      <w:start w:val="2"/>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3615377"/>
    <w:multiLevelType w:val="hybridMultilevel"/>
    <w:tmpl w:val="C56C57E8"/>
    <w:lvl w:ilvl="0" w:tplc="714008FC">
      <w:start w:val="1"/>
      <w:numFmt w:val="decimal"/>
      <w:lvlText w:val="%1)"/>
      <w:lvlJc w:val="left"/>
      <w:pPr>
        <w:ind w:left="720" w:hanging="360"/>
      </w:pPr>
      <w:rPr>
        <w:i w:val="0"/>
      </w:rPr>
    </w:lvl>
    <w:lvl w:ilvl="1" w:tplc="B3D80C80">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3E429B"/>
    <w:multiLevelType w:val="hybridMultilevel"/>
    <w:tmpl w:val="DFD23DFC"/>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A00DA"/>
    <w:multiLevelType w:val="hybridMultilevel"/>
    <w:tmpl w:val="9B42B030"/>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5B47D9"/>
    <w:multiLevelType w:val="hybridMultilevel"/>
    <w:tmpl w:val="9D9CD88C"/>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BA159AB"/>
    <w:multiLevelType w:val="hybridMultilevel"/>
    <w:tmpl w:val="DEB67648"/>
    <w:lvl w:ilvl="0" w:tplc="57746F9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E2A1EAE"/>
    <w:multiLevelType w:val="hybridMultilevel"/>
    <w:tmpl w:val="1542D22A"/>
    <w:lvl w:ilvl="0" w:tplc="E8AA3E3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2A04282"/>
    <w:multiLevelType w:val="hybridMultilevel"/>
    <w:tmpl w:val="3F7AB2C2"/>
    <w:lvl w:ilvl="0" w:tplc="4C9C891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8975D3"/>
    <w:multiLevelType w:val="hybridMultilevel"/>
    <w:tmpl w:val="C62C40D2"/>
    <w:lvl w:ilvl="0" w:tplc="3B743BB2">
      <w:start w:val="1"/>
      <w:numFmt w:val="upperRoman"/>
      <w:lvlText w:val="%1."/>
      <w:lvlJc w:val="right"/>
      <w:pPr>
        <w:ind w:left="180" w:hanging="180"/>
      </w:pPr>
      <w:rPr>
        <w:b/>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2" w15:restartNumberingAfterBreak="0">
    <w:nsid w:val="18A23F92"/>
    <w:multiLevelType w:val="hybridMultilevel"/>
    <w:tmpl w:val="90048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135FA5"/>
    <w:multiLevelType w:val="hybridMultilevel"/>
    <w:tmpl w:val="35209D6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993BDB"/>
    <w:multiLevelType w:val="hybridMultilevel"/>
    <w:tmpl w:val="9B186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B40C2"/>
    <w:multiLevelType w:val="multilevel"/>
    <w:tmpl w:val="CEF29A02"/>
    <w:lvl w:ilvl="0">
      <w:start w:val="1"/>
      <w:numFmt w:val="decimal"/>
      <w:lvlText w:val="%1."/>
      <w:lvlJc w:val="left"/>
      <w:pPr>
        <w:ind w:left="720" w:hanging="360"/>
      </w:pPr>
      <w:rPr>
        <w:b/>
      </w:rPr>
    </w:lvl>
    <w:lvl w:ilvl="1">
      <w:start w:val="1"/>
      <w:numFmt w:val="decimal"/>
      <w:isLgl/>
      <w:lvlText w:val="%2)"/>
      <w:lvlJc w:val="left"/>
      <w:pPr>
        <w:ind w:left="780" w:hanging="420"/>
      </w:pPr>
      <w:rPr>
        <w:rFonts w:asciiTheme="minorHAnsi" w:eastAsia="Times New Roman" w:hAnsiTheme="minorHAnsi" w:cstheme="minorHAns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F9E2CB3"/>
    <w:multiLevelType w:val="hybridMultilevel"/>
    <w:tmpl w:val="13EC8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E4256B"/>
    <w:multiLevelType w:val="hybridMultilevel"/>
    <w:tmpl w:val="621683C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ECF4F1B0">
      <w:start w:val="1"/>
      <w:numFmt w:val="decimal"/>
      <w:lvlText w:val="%3."/>
      <w:lvlJc w:val="left"/>
      <w:pPr>
        <w:ind w:left="3060" w:hanging="360"/>
      </w:pPr>
      <w:rPr>
        <w:rFonts w:hint="default"/>
        <w:b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FF8344B"/>
    <w:multiLevelType w:val="hybridMultilevel"/>
    <w:tmpl w:val="B0C2B7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786261"/>
    <w:multiLevelType w:val="hybridMultilevel"/>
    <w:tmpl w:val="C31C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3DC6000"/>
    <w:multiLevelType w:val="hybridMultilevel"/>
    <w:tmpl w:val="4EC8E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E37A04"/>
    <w:multiLevelType w:val="hybridMultilevel"/>
    <w:tmpl w:val="65A62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DC6B56"/>
    <w:multiLevelType w:val="hybridMultilevel"/>
    <w:tmpl w:val="F30836D2"/>
    <w:lvl w:ilvl="0" w:tplc="948AF240">
      <w:start w:val="1"/>
      <w:numFmt w:val="decimal"/>
      <w:lvlText w:val="%1."/>
      <w:lvlJc w:val="left"/>
      <w:pPr>
        <w:ind w:left="360" w:hanging="360"/>
      </w:pPr>
      <w:rPr>
        <w:rFonts w:asciiTheme="minorHAnsi" w:eastAsia="Times New Roman" w:hAnsiTheme="minorHAnsi" w:cstheme="minorHAnsi"/>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2B5F170C"/>
    <w:multiLevelType w:val="hybridMultilevel"/>
    <w:tmpl w:val="8A709476"/>
    <w:lvl w:ilvl="0" w:tplc="0652B540">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F505AFA"/>
    <w:multiLevelType w:val="hybridMultilevel"/>
    <w:tmpl w:val="D3084F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11B1F7D"/>
    <w:multiLevelType w:val="hybridMultilevel"/>
    <w:tmpl w:val="872E81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1EB4EF7"/>
    <w:multiLevelType w:val="hybridMultilevel"/>
    <w:tmpl w:val="D8FA785A"/>
    <w:lvl w:ilvl="0" w:tplc="5972F58E">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3F0E85"/>
    <w:multiLevelType w:val="hybridMultilevel"/>
    <w:tmpl w:val="59EAD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9B6674"/>
    <w:multiLevelType w:val="hybridMultilevel"/>
    <w:tmpl w:val="69F2D61A"/>
    <w:lvl w:ilvl="0" w:tplc="07247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4B4648"/>
    <w:multiLevelType w:val="hybridMultilevel"/>
    <w:tmpl w:val="BF8E5AA0"/>
    <w:lvl w:ilvl="0" w:tplc="076C122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6C024E2"/>
    <w:multiLevelType w:val="hybridMultilevel"/>
    <w:tmpl w:val="3CFE4A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5"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E0127D"/>
    <w:multiLevelType w:val="hybridMultilevel"/>
    <w:tmpl w:val="0C1CF7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C07D8B"/>
    <w:multiLevelType w:val="hybridMultilevel"/>
    <w:tmpl w:val="25AECA6C"/>
    <w:lvl w:ilvl="0" w:tplc="96EA2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F596ADE"/>
    <w:multiLevelType w:val="hybridMultilevel"/>
    <w:tmpl w:val="1E70007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9" w15:restartNumberingAfterBreak="0">
    <w:nsid w:val="47990CA3"/>
    <w:multiLevelType w:val="hybridMultilevel"/>
    <w:tmpl w:val="F9B685F0"/>
    <w:lvl w:ilvl="0" w:tplc="B38E00D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7B3E9D"/>
    <w:multiLevelType w:val="hybridMultilevel"/>
    <w:tmpl w:val="8AA09722"/>
    <w:lvl w:ilvl="0" w:tplc="47644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CD96F96"/>
    <w:multiLevelType w:val="hybridMultilevel"/>
    <w:tmpl w:val="4576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83310"/>
    <w:multiLevelType w:val="hybridMultilevel"/>
    <w:tmpl w:val="4B7A0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719FA"/>
    <w:multiLevelType w:val="hybridMultilevel"/>
    <w:tmpl w:val="8B582E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2F412CA"/>
    <w:multiLevelType w:val="hybridMultilevel"/>
    <w:tmpl w:val="12ACC15E"/>
    <w:lvl w:ilvl="0" w:tplc="E920048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D964D3"/>
    <w:multiLevelType w:val="hybridMultilevel"/>
    <w:tmpl w:val="16842B92"/>
    <w:lvl w:ilvl="0" w:tplc="07247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3E83F9C"/>
    <w:multiLevelType w:val="hybridMultilevel"/>
    <w:tmpl w:val="12DCFE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61F1E1C"/>
    <w:multiLevelType w:val="hybridMultilevel"/>
    <w:tmpl w:val="8A52F4FE"/>
    <w:lvl w:ilvl="0" w:tplc="698A36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6E1397"/>
    <w:multiLevelType w:val="hybridMultilevel"/>
    <w:tmpl w:val="EA381702"/>
    <w:lvl w:ilvl="0" w:tplc="FF88C5C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F8131E"/>
    <w:multiLevelType w:val="hybridMultilevel"/>
    <w:tmpl w:val="464645C8"/>
    <w:lvl w:ilvl="0" w:tplc="843EDA9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C4719C"/>
    <w:multiLevelType w:val="hybridMultilevel"/>
    <w:tmpl w:val="1E0282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DD74629"/>
    <w:multiLevelType w:val="hybridMultilevel"/>
    <w:tmpl w:val="DD6877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09745E4"/>
    <w:multiLevelType w:val="hybridMultilevel"/>
    <w:tmpl w:val="F2F67504"/>
    <w:lvl w:ilvl="0" w:tplc="07247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11C31C7"/>
    <w:multiLevelType w:val="hybridMultilevel"/>
    <w:tmpl w:val="D9345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967172"/>
    <w:multiLevelType w:val="hybridMultilevel"/>
    <w:tmpl w:val="F2BE1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9006F9"/>
    <w:multiLevelType w:val="hybridMultilevel"/>
    <w:tmpl w:val="8F320F52"/>
    <w:lvl w:ilvl="0" w:tplc="15DE3BEC">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3BC6472"/>
    <w:multiLevelType w:val="hybridMultilevel"/>
    <w:tmpl w:val="1206F34A"/>
    <w:lvl w:ilvl="0" w:tplc="1ABE69AA">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8549E8"/>
    <w:multiLevelType w:val="hybridMultilevel"/>
    <w:tmpl w:val="F63E5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822221B"/>
    <w:multiLevelType w:val="hybridMultilevel"/>
    <w:tmpl w:val="873A4F76"/>
    <w:lvl w:ilvl="0" w:tplc="07247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8F0160A"/>
    <w:multiLevelType w:val="hybridMultilevel"/>
    <w:tmpl w:val="48F0A7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265B4E"/>
    <w:multiLevelType w:val="hybridMultilevel"/>
    <w:tmpl w:val="46B63702"/>
    <w:lvl w:ilvl="0" w:tplc="F64A0A9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3426E52"/>
    <w:multiLevelType w:val="hybridMultilevel"/>
    <w:tmpl w:val="37CAC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3751AC"/>
    <w:multiLevelType w:val="hybridMultilevel"/>
    <w:tmpl w:val="309E7128"/>
    <w:lvl w:ilvl="0" w:tplc="7F44C82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6"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AA3710"/>
    <w:multiLevelType w:val="multilevel"/>
    <w:tmpl w:val="18CEF5DC"/>
    <w:lvl w:ilvl="0">
      <w:start w:val="1"/>
      <w:numFmt w:val="decimal"/>
      <w:lvlText w:val="%1."/>
      <w:lvlJc w:val="left"/>
      <w:pPr>
        <w:ind w:left="720" w:hanging="360"/>
      </w:pPr>
      <w:rPr>
        <w:b/>
      </w:rPr>
    </w:lvl>
    <w:lvl w:ilvl="1">
      <w:start w:val="1"/>
      <w:numFmt w:val="decimal"/>
      <w:isLgl/>
      <w:lvlText w:val="%2)"/>
      <w:lvlJc w:val="left"/>
      <w:pPr>
        <w:ind w:left="864" w:hanging="504"/>
      </w:pPr>
      <w:rPr>
        <w:rFonts w:asciiTheme="minorHAnsi" w:eastAsia="Times New Roman"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EBB2A25"/>
    <w:multiLevelType w:val="hybridMultilevel"/>
    <w:tmpl w:val="2E78F8C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8900364">
    <w:abstractNumId w:val="35"/>
  </w:num>
  <w:num w:numId="2" w16cid:durableId="836850202">
    <w:abstractNumId w:val="64"/>
  </w:num>
  <w:num w:numId="3" w16cid:durableId="5062794">
    <w:abstractNumId w:val="25"/>
  </w:num>
  <w:num w:numId="4" w16cid:durableId="1363825030">
    <w:abstractNumId w:val="66"/>
  </w:num>
  <w:num w:numId="5" w16cid:durableId="1981688442">
    <w:abstractNumId w:val="16"/>
  </w:num>
  <w:num w:numId="6" w16cid:durableId="1454523578">
    <w:abstractNumId w:val="57"/>
  </w:num>
  <w:num w:numId="7" w16cid:durableId="1114716310">
    <w:abstractNumId w:val="67"/>
  </w:num>
  <w:num w:numId="8" w16cid:durableId="1267032590">
    <w:abstractNumId w:val="24"/>
  </w:num>
  <w:num w:numId="9" w16cid:durableId="697050155">
    <w:abstractNumId w:val="65"/>
  </w:num>
  <w:num w:numId="10" w16cid:durableId="1768769621">
    <w:abstractNumId w:val="5"/>
  </w:num>
  <w:num w:numId="11" w16cid:durableId="700470459">
    <w:abstractNumId w:val="21"/>
  </w:num>
  <w:num w:numId="12" w16cid:durableId="1060397757">
    <w:abstractNumId w:val="18"/>
  </w:num>
  <w:num w:numId="13" w16cid:durableId="2119637795">
    <w:abstractNumId w:val="10"/>
  </w:num>
  <w:num w:numId="14" w16cid:durableId="1756972625">
    <w:abstractNumId w:val="11"/>
  </w:num>
  <w:num w:numId="15" w16cid:durableId="1903983109">
    <w:abstractNumId w:val="60"/>
  </w:num>
  <w:num w:numId="16" w16cid:durableId="1852841255">
    <w:abstractNumId w:val="27"/>
  </w:num>
  <w:num w:numId="17" w16cid:durableId="2125730584">
    <w:abstractNumId w:val="23"/>
  </w:num>
  <w:num w:numId="18" w16cid:durableId="1072966098">
    <w:abstractNumId w:val="3"/>
  </w:num>
  <w:num w:numId="19" w16cid:durableId="1383022610">
    <w:abstractNumId w:val="17"/>
  </w:num>
  <w:num w:numId="20" w16cid:durableId="118185849">
    <w:abstractNumId w:val="38"/>
  </w:num>
  <w:num w:numId="21" w16cid:durableId="332295358">
    <w:abstractNumId w:val="32"/>
  </w:num>
  <w:num w:numId="22" w16cid:durableId="908347047">
    <w:abstractNumId w:val="36"/>
  </w:num>
  <w:num w:numId="23" w16cid:durableId="1808162676">
    <w:abstractNumId w:val="55"/>
  </w:num>
  <w:num w:numId="24" w16cid:durableId="113332378">
    <w:abstractNumId w:val="20"/>
  </w:num>
  <w:num w:numId="25" w16cid:durableId="35349319">
    <w:abstractNumId w:val="13"/>
  </w:num>
  <w:num w:numId="26" w16cid:durableId="1183856377">
    <w:abstractNumId w:val="54"/>
  </w:num>
  <w:num w:numId="27" w16cid:durableId="2095785588">
    <w:abstractNumId w:val="12"/>
  </w:num>
  <w:num w:numId="28" w16cid:durableId="319037817">
    <w:abstractNumId w:val="30"/>
  </w:num>
  <w:num w:numId="29" w16cid:durableId="1973972744">
    <w:abstractNumId w:val="68"/>
  </w:num>
  <w:num w:numId="30" w16cid:durableId="248395070">
    <w:abstractNumId w:val="40"/>
  </w:num>
  <w:num w:numId="31" w16cid:durableId="1685471443">
    <w:abstractNumId w:val="56"/>
  </w:num>
  <w:num w:numId="32" w16cid:durableId="1032850350">
    <w:abstractNumId w:val="45"/>
  </w:num>
  <w:num w:numId="33" w16cid:durableId="2116634063">
    <w:abstractNumId w:val="41"/>
  </w:num>
  <w:num w:numId="34" w16cid:durableId="770245444">
    <w:abstractNumId w:val="58"/>
  </w:num>
  <w:num w:numId="35" w16cid:durableId="674960040">
    <w:abstractNumId w:val="44"/>
  </w:num>
  <w:num w:numId="36" w16cid:durableId="1129057573">
    <w:abstractNumId w:val="22"/>
  </w:num>
  <w:num w:numId="37" w16cid:durableId="1758283500">
    <w:abstractNumId w:val="19"/>
  </w:num>
  <w:num w:numId="38" w16cid:durableId="1032001532">
    <w:abstractNumId w:val="63"/>
  </w:num>
  <w:num w:numId="39" w16cid:durableId="2075859080">
    <w:abstractNumId w:val="15"/>
  </w:num>
  <w:num w:numId="40" w16cid:durableId="289553427">
    <w:abstractNumId w:val="28"/>
  </w:num>
  <w:num w:numId="41" w16cid:durableId="1098987063">
    <w:abstractNumId w:val="51"/>
  </w:num>
  <w:num w:numId="42" w16cid:durableId="245921097">
    <w:abstractNumId w:val="33"/>
  </w:num>
  <w:num w:numId="43" w16cid:durableId="530995373">
    <w:abstractNumId w:val="7"/>
  </w:num>
  <w:num w:numId="44" w16cid:durableId="540635160">
    <w:abstractNumId w:val="4"/>
  </w:num>
  <w:num w:numId="45" w16cid:durableId="1775785619">
    <w:abstractNumId w:val="37"/>
  </w:num>
  <w:num w:numId="46" w16cid:durableId="108546676">
    <w:abstractNumId w:val="6"/>
  </w:num>
  <w:num w:numId="47" w16cid:durableId="2106919098">
    <w:abstractNumId w:val="8"/>
  </w:num>
  <w:num w:numId="48" w16cid:durableId="1699357670">
    <w:abstractNumId w:val="52"/>
  </w:num>
  <w:num w:numId="49" w16cid:durableId="691371782">
    <w:abstractNumId w:val="42"/>
  </w:num>
  <w:num w:numId="50" w16cid:durableId="1014960457">
    <w:abstractNumId w:val="49"/>
  </w:num>
  <w:num w:numId="51" w16cid:durableId="1898514449">
    <w:abstractNumId w:val="47"/>
  </w:num>
  <w:num w:numId="52" w16cid:durableId="1949383169">
    <w:abstractNumId w:val="50"/>
  </w:num>
  <w:num w:numId="53" w16cid:durableId="1345788645">
    <w:abstractNumId w:val="48"/>
  </w:num>
  <w:num w:numId="54" w16cid:durableId="131606020">
    <w:abstractNumId w:val="62"/>
  </w:num>
  <w:num w:numId="55" w16cid:durableId="1126504695">
    <w:abstractNumId w:val="26"/>
  </w:num>
  <w:num w:numId="56" w16cid:durableId="814956188">
    <w:abstractNumId w:val="9"/>
  </w:num>
  <w:num w:numId="57" w16cid:durableId="1808007759">
    <w:abstractNumId w:val="29"/>
  </w:num>
  <w:num w:numId="58" w16cid:durableId="362440428">
    <w:abstractNumId w:val="53"/>
  </w:num>
  <w:num w:numId="59" w16cid:durableId="616910596">
    <w:abstractNumId w:val="31"/>
  </w:num>
  <w:num w:numId="60" w16cid:durableId="649404236">
    <w:abstractNumId w:val="46"/>
  </w:num>
  <w:num w:numId="61" w16cid:durableId="291130836">
    <w:abstractNumId w:val="59"/>
  </w:num>
  <w:num w:numId="62" w16cid:durableId="1950157303">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312F"/>
    <w:rsid w:val="00006A01"/>
    <w:rsid w:val="000121EF"/>
    <w:rsid w:val="00025119"/>
    <w:rsid w:val="000258D3"/>
    <w:rsid w:val="000260A8"/>
    <w:rsid w:val="000265D9"/>
    <w:rsid w:val="0003039D"/>
    <w:rsid w:val="00032678"/>
    <w:rsid w:val="000334F3"/>
    <w:rsid w:val="0003435F"/>
    <w:rsid w:val="000353AB"/>
    <w:rsid w:val="00037BD2"/>
    <w:rsid w:val="00042F70"/>
    <w:rsid w:val="00044810"/>
    <w:rsid w:val="00054C3D"/>
    <w:rsid w:val="00054C94"/>
    <w:rsid w:val="000562C2"/>
    <w:rsid w:val="000570B3"/>
    <w:rsid w:val="00061CEF"/>
    <w:rsid w:val="000635DC"/>
    <w:rsid w:val="00066E87"/>
    <w:rsid w:val="00073149"/>
    <w:rsid w:val="0007342F"/>
    <w:rsid w:val="000735D2"/>
    <w:rsid w:val="00081B88"/>
    <w:rsid w:val="000828BD"/>
    <w:rsid w:val="00084663"/>
    <w:rsid w:val="00092405"/>
    <w:rsid w:val="00093258"/>
    <w:rsid w:val="000A2685"/>
    <w:rsid w:val="000A7FE7"/>
    <w:rsid w:val="000B1B01"/>
    <w:rsid w:val="000B34E9"/>
    <w:rsid w:val="000B50A3"/>
    <w:rsid w:val="000C4BE6"/>
    <w:rsid w:val="000D038A"/>
    <w:rsid w:val="000D1576"/>
    <w:rsid w:val="000D1EED"/>
    <w:rsid w:val="000D22C9"/>
    <w:rsid w:val="000D5953"/>
    <w:rsid w:val="000D5A08"/>
    <w:rsid w:val="000E0964"/>
    <w:rsid w:val="000E501B"/>
    <w:rsid w:val="000E5BE3"/>
    <w:rsid w:val="000F6A94"/>
    <w:rsid w:val="00100465"/>
    <w:rsid w:val="001033B9"/>
    <w:rsid w:val="001039DA"/>
    <w:rsid w:val="001104DC"/>
    <w:rsid w:val="00110F6A"/>
    <w:rsid w:val="001130D9"/>
    <w:rsid w:val="00117439"/>
    <w:rsid w:val="001354DA"/>
    <w:rsid w:val="00136719"/>
    <w:rsid w:val="0014399F"/>
    <w:rsid w:val="00144242"/>
    <w:rsid w:val="00144C90"/>
    <w:rsid w:val="00147AE0"/>
    <w:rsid w:val="00150341"/>
    <w:rsid w:val="00152454"/>
    <w:rsid w:val="001531B3"/>
    <w:rsid w:val="0015388C"/>
    <w:rsid w:val="00154D1B"/>
    <w:rsid w:val="0015653C"/>
    <w:rsid w:val="00160A32"/>
    <w:rsid w:val="00163933"/>
    <w:rsid w:val="00163CA5"/>
    <w:rsid w:val="00170BDE"/>
    <w:rsid w:val="001716F0"/>
    <w:rsid w:val="00171AA4"/>
    <w:rsid w:val="001730EB"/>
    <w:rsid w:val="0017383D"/>
    <w:rsid w:val="00176765"/>
    <w:rsid w:val="00182F56"/>
    <w:rsid w:val="00185257"/>
    <w:rsid w:val="0018751A"/>
    <w:rsid w:val="00187B3F"/>
    <w:rsid w:val="00187C10"/>
    <w:rsid w:val="00191DE4"/>
    <w:rsid w:val="00192DA7"/>
    <w:rsid w:val="001956B5"/>
    <w:rsid w:val="00197037"/>
    <w:rsid w:val="00197496"/>
    <w:rsid w:val="00197B2E"/>
    <w:rsid w:val="001B0E56"/>
    <w:rsid w:val="001B0F8E"/>
    <w:rsid w:val="001B20B4"/>
    <w:rsid w:val="001B2CD1"/>
    <w:rsid w:val="001B64E3"/>
    <w:rsid w:val="001B6FF3"/>
    <w:rsid w:val="001B7A60"/>
    <w:rsid w:val="001C4845"/>
    <w:rsid w:val="001C5718"/>
    <w:rsid w:val="001C6E31"/>
    <w:rsid w:val="001D51D7"/>
    <w:rsid w:val="001D5DB9"/>
    <w:rsid w:val="001E00BD"/>
    <w:rsid w:val="001E0303"/>
    <w:rsid w:val="001E6341"/>
    <w:rsid w:val="001F0859"/>
    <w:rsid w:val="001F123E"/>
    <w:rsid w:val="001F25B4"/>
    <w:rsid w:val="001F482F"/>
    <w:rsid w:val="001F51CF"/>
    <w:rsid w:val="001F7A97"/>
    <w:rsid w:val="002144D0"/>
    <w:rsid w:val="002145BC"/>
    <w:rsid w:val="00217B63"/>
    <w:rsid w:val="002232BC"/>
    <w:rsid w:val="00224E69"/>
    <w:rsid w:val="002329A7"/>
    <w:rsid w:val="00237425"/>
    <w:rsid w:val="00237570"/>
    <w:rsid w:val="00240B06"/>
    <w:rsid w:val="00242390"/>
    <w:rsid w:val="00243644"/>
    <w:rsid w:val="00244450"/>
    <w:rsid w:val="002472D4"/>
    <w:rsid w:val="002516A1"/>
    <w:rsid w:val="00255A38"/>
    <w:rsid w:val="002563C7"/>
    <w:rsid w:val="00265D39"/>
    <w:rsid w:val="00266698"/>
    <w:rsid w:val="00267039"/>
    <w:rsid w:val="0027330A"/>
    <w:rsid w:val="002737B1"/>
    <w:rsid w:val="00275157"/>
    <w:rsid w:val="00275194"/>
    <w:rsid w:val="00275C34"/>
    <w:rsid w:val="002768E0"/>
    <w:rsid w:val="00280D70"/>
    <w:rsid w:val="0028561F"/>
    <w:rsid w:val="002873A4"/>
    <w:rsid w:val="00294E6E"/>
    <w:rsid w:val="00297EC5"/>
    <w:rsid w:val="002A2AE9"/>
    <w:rsid w:val="002A7C0C"/>
    <w:rsid w:val="002B2AFE"/>
    <w:rsid w:val="002B39F5"/>
    <w:rsid w:val="002C10C0"/>
    <w:rsid w:val="002C7D3F"/>
    <w:rsid w:val="002D0E5B"/>
    <w:rsid w:val="002D7E34"/>
    <w:rsid w:val="002E38F0"/>
    <w:rsid w:val="002E42A1"/>
    <w:rsid w:val="002E6EDC"/>
    <w:rsid w:val="002E7124"/>
    <w:rsid w:val="002F0532"/>
    <w:rsid w:val="002F13D7"/>
    <w:rsid w:val="002F36B3"/>
    <w:rsid w:val="002F4215"/>
    <w:rsid w:val="002F46EE"/>
    <w:rsid w:val="002F5505"/>
    <w:rsid w:val="002F70BB"/>
    <w:rsid w:val="002F7985"/>
    <w:rsid w:val="00300D83"/>
    <w:rsid w:val="00300F63"/>
    <w:rsid w:val="00303208"/>
    <w:rsid w:val="00305682"/>
    <w:rsid w:val="0031081B"/>
    <w:rsid w:val="0031341C"/>
    <w:rsid w:val="003157D6"/>
    <w:rsid w:val="00316A59"/>
    <w:rsid w:val="00316AA5"/>
    <w:rsid w:val="00316E29"/>
    <w:rsid w:val="003232B8"/>
    <w:rsid w:val="00323D44"/>
    <w:rsid w:val="00327170"/>
    <w:rsid w:val="003365EC"/>
    <w:rsid w:val="00341586"/>
    <w:rsid w:val="00342D07"/>
    <w:rsid w:val="0034307E"/>
    <w:rsid w:val="00346276"/>
    <w:rsid w:val="003470AE"/>
    <w:rsid w:val="00347475"/>
    <w:rsid w:val="00350663"/>
    <w:rsid w:val="00356F0D"/>
    <w:rsid w:val="00360DBA"/>
    <w:rsid w:val="00370A1C"/>
    <w:rsid w:val="00370D06"/>
    <w:rsid w:val="00374CC0"/>
    <w:rsid w:val="00377080"/>
    <w:rsid w:val="00380663"/>
    <w:rsid w:val="003812D0"/>
    <w:rsid w:val="00381DFD"/>
    <w:rsid w:val="0038482B"/>
    <w:rsid w:val="00391EC6"/>
    <w:rsid w:val="00393D5D"/>
    <w:rsid w:val="00395BD7"/>
    <w:rsid w:val="0039705E"/>
    <w:rsid w:val="00397F5F"/>
    <w:rsid w:val="003A2A6F"/>
    <w:rsid w:val="003A2DAE"/>
    <w:rsid w:val="003A30D9"/>
    <w:rsid w:val="003A4A87"/>
    <w:rsid w:val="003A5663"/>
    <w:rsid w:val="003C0D81"/>
    <w:rsid w:val="003C4574"/>
    <w:rsid w:val="003D10F7"/>
    <w:rsid w:val="003D180B"/>
    <w:rsid w:val="003D42AF"/>
    <w:rsid w:val="003D4CD8"/>
    <w:rsid w:val="003D69FB"/>
    <w:rsid w:val="003D73F1"/>
    <w:rsid w:val="003E0F5B"/>
    <w:rsid w:val="003E2B71"/>
    <w:rsid w:val="003E4C0D"/>
    <w:rsid w:val="003F08FD"/>
    <w:rsid w:val="003F1B49"/>
    <w:rsid w:val="003F1B95"/>
    <w:rsid w:val="003F32A6"/>
    <w:rsid w:val="003F5331"/>
    <w:rsid w:val="003F5828"/>
    <w:rsid w:val="003F7356"/>
    <w:rsid w:val="004034F4"/>
    <w:rsid w:val="00403D36"/>
    <w:rsid w:val="0040643F"/>
    <w:rsid w:val="00411F8B"/>
    <w:rsid w:val="00417699"/>
    <w:rsid w:val="0042099E"/>
    <w:rsid w:val="004209B3"/>
    <w:rsid w:val="0042458A"/>
    <w:rsid w:val="0042510C"/>
    <w:rsid w:val="00427EAB"/>
    <w:rsid w:val="00437CE7"/>
    <w:rsid w:val="00440699"/>
    <w:rsid w:val="00441770"/>
    <w:rsid w:val="00444D51"/>
    <w:rsid w:val="00445D0A"/>
    <w:rsid w:val="0045017D"/>
    <w:rsid w:val="004528F2"/>
    <w:rsid w:val="004537AE"/>
    <w:rsid w:val="00454B66"/>
    <w:rsid w:val="00456116"/>
    <w:rsid w:val="0045783A"/>
    <w:rsid w:val="0046085A"/>
    <w:rsid w:val="00470B95"/>
    <w:rsid w:val="004721DA"/>
    <w:rsid w:val="00472E68"/>
    <w:rsid w:val="004756F3"/>
    <w:rsid w:val="0047650F"/>
    <w:rsid w:val="00477AC8"/>
    <w:rsid w:val="00477CEA"/>
    <w:rsid w:val="00481593"/>
    <w:rsid w:val="0048261D"/>
    <w:rsid w:val="004845A4"/>
    <w:rsid w:val="00486993"/>
    <w:rsid w:val="00486C05"/>
    <w:rsid w:val="00490A8D"/>
    <w:rsid w:val="00490C6C"/>
    <w:rsid w:val="00491B73"/>
    <w:rsid w:val="00491F50"/>
    <w:rsid w:val="00492CAC"/>
    <w:rsid w:val="00492F24"/>
    <w:rsid w:val="00495415"/>
    <w:rsid w:val="00496DB0"/>
    <w:rsid w:val="00497D19"/>
    <w:rsid w:val="004A20FE"/>
    <w:rsid w:val="004B1485"/>
    <w:rsid w:val="004B1AC8"/>
    <w:rsid w:val="004B46BE"/>
    <w:rsid w:val="004C2BF8"/>
    <w:rsid w:val="004C426C"/>
    <w:rsid w:val="004C431D"/>
    <w:rsid w:val="004C4A48"/>
    <w:rsid w:val="004C5A8C"/>
    <w:rsid w:val="004D173A"/>
    <w:rsid w:val="004D634A"/>
    <w:rsid w:val="004D704E"/>
    <w:rsid w:val="004D732E"/>
    <w:rsid w:val="004E0992"/>
    <w:rsid w:val="004E1297"/>
    <w:rsid w:val="004E2C7F"/>
    <w:rsid w:val="004E72D4"/>
    <w:rsid w:val="004E7B32"/>
    <w:rsid w:val="004F22F1"/>
    <w:rsid w:val="0050225D"/>
    <w:rsid w:val="0051070A"/>
    <w:rsid w:val="00511920"/>
    <w:rsid w:val="005239D7"/>
    <w:rsid w:val="00526841"/>
    <w:rsid w:val="005268F6"/>
    <w:rsid w:val="00531217"/>
    <w:rsid w:val="00531B91"/>
    <w:rsid w:val="00534780"/>
    <w:rsid w:val="00534797"/>
    <w:rsid w:val="00537C1E"/>
    <w:rsid w:val="00540482"/>
    <w:rsid w:val="005435D6"/>
    <w:rsid w:val="005437CF"/>
    <w:rsid w:val="00544728"/>
    <w:rsid w:val="00545F9F"/>
    <w:rsid w:val="00553E18"/>
    <w:rsid w:val="00560316"/>
    <w:rsid w:val="00560854"/>
    <w:rsid w:val="0057202B"/>
    <w:rsid w:val="00577AA1"/>
    <w:rsid w:val="005860DD"/>
    <w:rsid w:val="005877C8"/>
    <w:rsid w:val="00587B45"/>
    <w:rsid w:val="00590981"/>
    <w:rsid w:val="00591143"/>
    <w:rsid w:val="00591E85"/>
    <w:rsid w:val="0059217F"/>
    <w:rsid w:val="00593C2A"/>
    <w:rsid w:val="00596361"/>
    <w:rsid w:val="005974C3"/>
    <w:rsid w:val="005A11C3"/>
    <w:rsid w:val="005A34F8"/>
    <w:rsid w:val="005A703B"/>
    <w:rsid w:val="005B2CC2"/>
    <w:rsid w:val="005B647A"/>
    <w:rsid w:val="005B7301"/>
    <w:rsid w:val="005C376B"/>
    <w:rsid w:val="005C4242"/>
    <w:rsid w:val="005C440C"/>
    <w:rsid w:val="005C5E9A"/>
    <w:rsid w:val="005C6FF4"/>
    <w:rsid w:val="005C706D"/>
    <w:rsid w:val="005C76BA"/>
    <w:rsid w:val="005D4141"/>
    <w:rsid w:val="005D4CA1"/>
    <w:rsid w:val="005E1B56"/>
    <w:rsid w:val="005F1095"/>
    <w:rsid w:val="005F3034"/>
    <w:rsid w:val="006039A9"/>
    <w:rsid w:val="00604C86"/>
    <w:rsid w:val="0060557C"/>
    <w:rsid w:val="00610CDC"/>
    <w:rsid w:val="00614D25"/>
    <w:rsid w:val="00617491"/>
    <w:rsid w:val="00620C0C"/>
    <w:rsid w:val="006223DE"/>
    <w:rsid w:val="00623DE5"/>
    <w:rsid w:val="006256A8"/>
    <w:rsid w:val="00633036"/>
    <w:rsid w:val="00637339"/>
    <w:rsid w:val="00640850"/>
    <w:rsid w:val="0064101D"/>
    <w:rsid w:val="0064548A"/>
    <w:rsid w:val="006475C1"/>
    <w:rsid w:val="0065464A"/>
    <w:rsid w:val="00655421"/>
    <w:rsid w:val="006554B1"/>
    <w:rsid w:val="006573D9"/>
    <w:rsid w:val="00661522"/>
    <w:rsid w:val="00666018"/>
    <w:rsid w:val="00667734"/>
    <w:rsid w:val="00671CDF"/>
    <w:rsid w:val="006727E3"/>
    <w:rsid w:val="00673BC0"/>
    <w:rsid w:val="00677F44"/>
    <w:rsid w:val="00683BCD"/>
    <w:rsid w:val="00684520"/>
    <w:rsid w:val="00684A62"/>
    <w:rsid w:val="00684E64"/>
    <w:rsid w:val="00693A15"/>
    <w:rsid w:val="00694F42"/>
    <w:rsid w:val="006963FE"/>
    <w:rsid w:val="006A3A65"/>
    <w:rsid w:val="006A492B"/>
    <w:rsid w:val="006B3C43"/>
    <w:rsid w:val="006B465F"/>
    <w:rsid w:val="006B5CE0"/>
    <w:rsid w:val="006B5E4E"/>
    <w:rsid w:val="006B7ACC"/>
    <w:rsid w:val="006C018C"/>
    <w:rsid w:val="006C5285"/>
    <w:rsid w:val="006D41D0"/>
    <w:rsid w:val="006D45FC"/>
    <w:rsid w:val="006D6E8C"/>
    <w:rsid w:val="006E0417"/>
    <w:rsid w:val="006E1519"/>
    <w:rsid w:val="006E59CC"/>
    <w:rsid w:val="006E795F"/>
    <w:rsid w:val="006F273F"/>
    <w:rsid w:val="006F6B21"/>
    <w:rsid w:val="006F7646"/>
    <w:rsid w:val="00707549"/>
    <w:rsid w:val="007140DF"/>
    <w:rsid w:val="007173B2"/>
    <w:rsid w:val="007219E1"/>
    <w:rsid w:val="00721CD2"/>
    <w:rsid w:val="00724CDE"/>
    <w:rsid w:val="00725047"/>
    <w:rsid w:val="00727F63"/>
    <w:rsid w:val="00730A06"/>
    <w:rsid w:val="0073755E"/>
    <w:rsid w:val="007443EE"/>
    <w:rsid w:val="00744A0E"/>
    <w:rsid w:val="007450A8"/>
    <w:rsid w:val="00751162"/>
    <w:rsid w:val="00751C10"/>
    <w:rsid w:val="00755209"/>
    <w:rsid w:val="007557B4"/>
    <w:rsid w:val="00757544"/>
    <w:rsid w:val="00764E82"/>
    <w:rsid w:val="0076735D"/>
    <w:rsid w:val="007725D9"/>
    <w:rsid w:val="00775A5E"/>
    <w:rsid w:val="0078353B"/>
    <w:rsid w:val="00783E88"/>
    <w:rsid w:val="00790AD4"/>
    <w:rsid w:val="00791285"/>
    <w:rsid w:val="00792144"/>
    <w:rsid w:val="0079592E"/>
    <w:rsid w:val="00795A94"/>
    <w:rsid w:val="007965A0"/>
    <w:rsid w:val="007A07D3"/>
    <w:rsid w:val="007B03D5"/>
    <w:rsid w:val="007B2A05"/>
    <w:rsid w:val="007B795C"/>
    <w:rsid w:val="007C014D"/>
    <w:rsid w:val="007C17C3"/>
    <w:rsid w:val="007C2E29"/>
    <w:rsid w:val="007C6CC8"/>
    <w:rsid w:val="007D4D5B"/>
    <w:rsid w:val="007D60A2"/>
    <w:rsid w:val="007D7818"/>
    <w:rsid w:val="007E3D52"/>
    <w:rsid w:val="007E499C"/>
    <w:rsid w:val="007E6E26"/>
    <w:rsid w:val="007F1766"/>
    <w:rsid w:val="007F1D0B"/>
    <w:rsid w:val="007F3AE9"/>
    <w:rsid w:val="007F3D8D"/>
    <w:rsid w:val="007F664F"/>
    <w:rsid w:val="007F6C1D"/>
    <w:rsid w:val="00800F7B"/>
    <w:rsid w:val="00804EDB"/>
    <w:rsid w:val="00813DE1"/>
    <w:rsid w:val="008159DB"/>
    <w:rsid w:val="008165BC"/>
    <w:rsid w:val="00816716"/>
    <w:rsid w:val="008174B6"/>
    <w:rsid w:val="00820031"/>
    <w:rsid w:val="008214DD"/>
    <w:rsid w:val="00823D0E"/>
    <w:rsid w:val="00824F37"/>
    <w:rsid w:val="00827243"/>
    <w:rsid w:val="008277F3"/>
    <w:rsid w:val="00830DE3"/>
    <w:rsid w:val="0083439A"/>
    <w:rsid w:val="00835BE7"/>
    <w:rsid w:val="00837669"/>
    <w:rsid w:val="00842255"/>
    <w:rsid w:val="0084296D"/>
    <w:rsid w:val="00844634"/>
    <w:rsid w:val="00845D92"/>
    <w:rsid w:val="00850FDB"/>
    <w:rsid w:val="00852EF8"/>
    <w:rsid w:val="0085372B"/>
    <w:rsid w:val="00864A45"/>
    <w:rsid w:val="00865B0D"/>
    <w:rsid w:val="008713FF"/>
    <w:rsid w:val="00881634"/>
    <w:rsid w:val="008823E7"/>
    <w:rsid w:val="008837AE"/>
    <w:rsid w:val="008909AE"/>
    <w:rsid w:val="0089154F"/>
    <w:rsid w:val="008917DC"/>
    <w:rsid w:val="008950EE"/>
    <w:rsid w:val="00896732"/>
    <w:rsid w:val="008970D2"/>
    <w:rsid w:val="008A557D"/>
    <w:rsid w:val="008A700D"/>
    <w:rsid w:val="008A7746"/>
    <w:rsid w:val="008B395C"/>
    <w:rsid w:val="008B3DBD"/>
    <w:rsid w:val="008B7293"/>
    <w:rsid w:val="008C2C3C"/>
    <w:rsid w:val="008C66C7"/>
    <w:rsid w:val="008C7F79"/>
    <w:rsid w:val="008D1F2D"/>
    <w:rsid w:val="008D264C"/>
    <w:rsid w:val="008D39C8"/>
    <w:rsid w:val="008D72C4"/>
    <w:rsid w:val="008D7F77"/>
    <w:rsid w:val="008E3440"/>
    <w:rsid w:val="008E4124"/>
    <w:rsid w:val="008E777E"/>
    <w:rsid w:val="008F0666"/>
    <w:rsid w:val="008F3AF4"/>
    <w:rsid w:val="008F44C3"/>
    <w:rsid w:val="00902C4C"/>
    <w:rsid w:val="0091575F"/>
    <w:rsid w:val="00917CD0"/>
    <w:rsid w:val="009213CA"/>
    <w:rsid w:val="00921639"/>
    <w:rsid w:val="009251B7"/>
    <w:rsid w:val="00925C8A"/>
    <w:rsid w:val="00932BFA"/>
    <w:rsid w:val="009361A4"/>
    <w:rsid w:val="00943FFA"/>
    <w:rsid w:val="00944F45"/>
    <w:rsid w:val="00945B06"/>
    <w:rsid w:val="00951D46"/>
    <w:rsid w:val="00962F88"/>
    <w:rsid w:val="009631C9"/>
    <w:rsid w:val="009639AC"/>
    <w:rsid w:val="00966467"/>
    <w:rsid w:val="009677CB"/>
    <w:rsid w:val="00974BE3"/>
    <w:rsid w:val="0097546B"/>
    <w:rsid w:val="00977574"/>
    <w:rsid w:val="00981D30"/>
    <w:rsid w:val="009836D1"/>
    <w:rsid w:val="00983D56"/>
    <w:rsid w:val="0098626B"/>
    <w:rsid w:val="009874F9"/>
    <w:rsid w:val="009879A6"/>
    <w:rsid w:val="00991164"/>
    <w:rsid w:val="009936B6"/>
    <w:rsid w:val="00995670"/>
    <w:rsid w:val="00997297"/>
    <w:rsid w:val="009A2963"/>
    <w:rsid w:val="009A4E1E"/>
    <w:rsid w:val="009B0840"/>
    <w:rsid w:val="009B270D"/>
    <w:rsid w:val="009C3E8F"/>
    <w:rsid w:val="009C7798"/>
    <w:rsid w:val="009D23D1"/>
    <w:rsid w:val="009D2E7C"/>
    <w:rsid w:val="009D4EDC"/>
    <w:rsid w:val="009E0BC3"/>
    <w:rsid w:val="009E3712"/>
    <w:rsid w:val="009F118B"/>
    <w:rsid w:val="009F1383"/>
    <w:rsid w:val="009F1454"/>
    <w:rsid w:val="009F1D8D"/>
    <w:rsid w:val="009F2B05"/>
    <w:rsid w:val="009F4098"/>
    <w:rsid w:val="009F54BC"/>
    <w:rsid w:val="009F6189"/>
    <w:rsid w:val="009F736D"/>
    <w:rsid w:val="00A013B1"/>
    <w:rsid w:val="00A01BEA"/>
    <w:rsid w:val="00A10BA6"/>
    <w:rsid w:val="00A1655D"/>
    <w:rsid w:val="00A20F3B"/>
    <w:rsid w:val="00A2142E"/>
    <w:rsid w:val="00A2504B"/>
    <w:rsid w:val="00A2667E"/>
    <w:rsid w:val="00A409E1"/>
    <w:rsid w:val="00A413B0"/>
    <w:rsid w:val="00A444FC"/>
    <w:rsid w:val="00A459E8"/>
    <w:rsid w:val="00A51272"/>
    <w:rsid w:val="00A53DE8"/>
    <w:rsid w:val="00A57B8B"/>
    <w:rsid w:val="00A60B68"/>
    <w:rsid w:val="00A60E03"/>
    <w:rsid w:val="00A64B34"/>
    <w:rsid w:val="00A66125"/>
    <w:rsid w:val="00A714C3"/>
    <w:rsid w:val="00A72F5D"/>
    <w:rsid w:val="00A76863"/>
    <w:rsid w:val="00A8029D"/>
    <w:rsid w:val="00A84E01"/>
    <w:rsid w:val="00A851BC"/>
    <w:rsid w:val="00A9292D"/>
    <w:rsid w:val="00A92A06"/>
    <w:rsid w:val="00A9455D"/>
    <w:rsid w:val="00A9496A"/>
    <w:rsid w:val="00A955AE"/>
    <w:rsid w:val="00A95D42"/>
    <w:rsid w:val="00AA004F"/>
    <w:rsid w:val="00AA09D8"/>
    <w:rsid w:val="00AA1496"/>
    <w:rsid w:val="00AB0F46"/>
    <w:rsid w:val="00AB2234"/>
    <w:rsid w:val="00AB4129"/>
    <w:rsid w:val="00AB417E"/>
    <w:rsid w:val="00AC112A"/>
    <w:rsid w:val="00AC1F5E"/>
    <w:rsid w:val="00AD0977"/>
    <w:rsid w:val="00AD5369"/>
    <w:rsid w:val="00AD624F"/>
    <w:rsid w:val="00AD6D41"/>
    <w:rsid w:val="00AE01BB"/>
    <w:rsid w:val="00AE0568"/>
    <w:rsid w:val="00AE0600"/>
    <w:rsid w:val="00AE695B"/>
    <w:rsid w:val="00AF0738"/>
    <w:rsid w:val="00AF0B9D"/>
    <w:rsid w:val="00AF1A1C"/>
    <w:rsid w:val="00AF645E"/>
    <w:rsid w:val="00B02CCC"/>
    <w:rsid w:val="00B02CE0"/>
    <w:rsid w:val="00B03CF8"/>
    <w:rsid w:val="00B050BD"/>
    <w:rsid w:val="00B10D11"/>
    <w:rsid w:val="00B25B90"/>
    <w:rsid w:val="00B2629C"/>
    <w:rsid w:val="00B30605"/>
    <w:rsid w:val="00B325B5"/>
    <w:rsid w:val="00B350D6"/>
    <w:rsid w:val="00B37202"/>
    <w:rsid w:val="00B421B3"/>
    <w:rsid w:val="00B42A7B"/>
    <w:rsid w:val="00B50069"/>
    <w:rsid w:val="00B53C33"/>
    <w:rsid w:val="00B55BE1"/>
    <w:rsid w:val="00B56A4A"/>
    <w:rsid w:val="00B61ECB"/>
    <w:rsid w:val="00B6343A"/>
    <w:rsid w:val="00B64648"/>
    <w:rsid w:val="00B649C8"/>
    <w:rsid w:val="00B7248D"/>
    <w:rsid w:val="00B74601"/>
    <w:rsid w:val="00B747C3"/>
    <w:rsid w:val="00B75B2C"/>
    <w:rsid w:val="00B77FA1"/>
    <w:rsid w:val="00B77FFD"/>
    <w:rsid w:val="00B80401"/>
    <w:rsid w:val="00B83A05"/>
    <w:rsid w:val="00B902F0"/>
    <w:rsid w:val="00B91755"/>
    <w:rsid w:val="00B95808"/>
    <w:rsid w:val="00B96370"/>
    <w:rsid w:val="00BA21E1"/>
    <w:rsid w:val="00BA2531"/>
    <w:rsid w:val="00BA3333"/>
    <w:rsid w:val="00BA3861"/>
    <w:rsid w:val="00BA5A40"/>
    <w:rsid w:val="00BA5B2D"/>
    <w:rsid w:val="00BA77D8"/>
    <w:rsid w:val="00BB3058"/>
    <w:rsid w:val="00BB5AB6"/>
    <w:rsid w:val="00BD21B2"/>
    <w:rsid w:val="00BD35BF"/>
    <w:rsid w:val="00BD4412"/>
    <w:rsid w:val="00BE0537"/>
    <w:rsid w:val="00BE0C40"/>
    <w:rsid w:val="00BE4287"/>
    <w:rsid w:val="00BE732A"/>
    <w:rsid w:val="00BF1861"/>
    <w:rsid w:val="00BF4DE8"/>
    <w:rsid w:val="00BF73F5"/>
    <w:rsid w:val="00C00CCC"/>
    <w:rsid w:val="00C0100F"/>
    <w:rsid w:val="00C01B75"/>
    <w:rsid w:val="00C01EDE"/>
    <w:rsid w:val="00C0367B"/>
    <w:rsid w:val="00C15F4B"/>
    <w:rsid w:val="00C1681E"/>
    <w:rsid w:val="00C16F38"/>
    <w:rsid w:val="00C175E6"/>
    <w:rsid w:val="00C17F14"/>
    <w:rsid w:val="00C214FD"/>
    <w:rsid w:val="00C24AF4"/>
    <w:rsid w:val="00C25FC6"/>
    <w:rsid w:val="00C331B2"/>
    <w:rsid w:val="00C35CAA"/>
    <w:rsid w:val="00C35D04"/>
    <w:rsid w:val="00C378FE"/>
    <w:rsid w:val="00C40CE6"/>
    <w:rsid w:val="00C40ED7"/>
    <w:rsid w:val="00C42671"/>
    <w:rsid w:val="00C4330B"/>
    <w:rsid w:val="00C44192"/>
    <w:rsid w:val="00C50877"/>
    <w:rsid w:val="00C51D74"/>
    <w:rsid w:val="00C52D9B"/>
    <w:rsid w:val="00C55FD4"/>
    <w:rsid w:val="00C56F01"/>
    <w:rsid w:val="00C6081E"/>
    <w:rsid w:val="00C60E16"/>
    <w:rsid w:val="00C658D7"/>
    <w:rsid w:val="00C67DBE"/>
    <w:rsid w:val="00C72853"/>
    <w:rsid w:val="00C75A45"/>
    <w:rsid w:val="00C8034F"/>
    <w:rsid w:val="00C8495A"/>
    <w:rsid w:val="00C85B66"/>
    <w:rsid w:val="00C85F71"/>
    <w:rsid w:val="00C872B9"/>
    <w:rsid w:val="00C9013F"/>
    <w:rsid w:val="00C92A85"/>
    <w:rsid w:val="00C95107"/>
    <w:rsid w:val="00CB771F"/>
    <w:rsid w:val="00CC36B3"/>
    <w:rsid w:val="00CC38B6"/>
    <w:rsid w:val="00CC4C16"/>
    <w:rsid w:val="00CC604C"/>
    <w:rsid w:val="00CC72BF"/>
    <w:rsid w:val="00CD097A"/>
    <w:rsid w:val="00CD6605"/>
    <w:rsid w:val="00CE0E6A"/>
    <w:rsid w:val="00CE1218"/>
    <w:rsid w:val="00CE5373"/>
    <w:rsid w:val="00CF054E"/>
    <w:rsid w:val="00CF454B"/>
    <w:rsid w:val="00CF6686"/>
    <w:rsid w:val="00CF76C4"/>
    <w:rsid w:val="00D002D6"/>
    <w:rsid w:val="00D01662"/>
    <w:rsid w:val="00D06A45"/>
    <w:rsid w:val="00D13D5A"/>
    <w:rsid w:val="00D27C92"/>
    <w:rsid w:val="00D27D13"/>
    <w:rsid w:val="00D30D73"/>
    <w:rsid w:val="00D422BD"/>
    <w:rsid w:val="00D42E91"/>
    <w:rsid w:val="00D457EB"/>
    <w:rsid w:val="00D5086C"/>
    <w:rsid w:val="00D55A07"/>
    <w:rsid w:val="00D80438"/>
    <w:rsid w:val="00D80D77"/>
    <w:rsid w:val="00D81DAF"/>
    <w:rsid w:val="00D84530"/>
    <w:rsid w:val="00D84BE7"/>
    <w:rsid w:val="00D85B07"/>
    <w:rsid w:val="00D85D65"/>
    <w:rsid w:val="00D960EA"/>
    <w:rsid w:val="00D977F4"/>
    <w:rsid w:val="00DA6490"/>
    <w:rsid w:val="00DB5AB2"/>
    <w:rsid w:val="00DB5DF7"/>
    <w:rsid w:val="00DB784D"/>
    <w:rsid w:val="00DB7D27"/>
    <w:rsid w:val="00DC41D5"/>
    <w:rsid w:val="00DC73AC"/>
    <w:rsid w:val="00DD31D4"/>
    <w:rsid w:val="00DE14EC"/>
    <w:rsid w:val="00DE44A4"/>
    <w:rsid w:val="00DE4B2D"/>
    <w:rsid w:val="00DE7DC4"/>
    <w:rsid w:val="00DF5C7C"/>
    <w:rsid w:val="00DF616A"/>
    <w:rsid w:val="00E00AA0"/>
    <w:rsid w:val="00E108CD"/>
    <w:rsid w:val="00E12F2C"/>
    <w:rsid w:val="00E151B8"/>
    <w:rsid w:val="00E1524B"/>
    <w:rsid w:val="00E15594"/>
    <w:rsid w:val="00E161D4"/>
    <w:rsid w:val="00E21D97"/>
    <w:rsid w:val="00E227E3"/>
    <w:rsid w:val="00E306B6"/>
    <w:rsid w:val="00E40D01"/>
    <w:rsid w:val="00E40FDB"/>
    <w:rsid w:val="00E5073B"/>
    <w:rsid w:val="00E531B9"/>
    <w:rsid w:val="00E60A61"/>
    <w:rsid w:val="00E61493"/>
    <w:rsid w:val="00E64DE2"/>
    <w:rsid w:val="00E651D9"/>
    <w:rsid w:val="00E737BD"/>
    <w:rsid w:val="00E8070D"/>
    <w:rsid w:val="00E825C6"/>
    <w:rsid w:val="00E9123A"/>
    <w:rsid w:val="00E920F8"/>
    <w:rsid w:val="00E950BF"/>
    <w:rsid w:val="00E97F40"/>
    <w:rsid w:val="00EA2DD6"/>
    <w:rsid w:val="00EA5832"/>
    <w:rsid w:val="00EA68AF"/>
    <w:rsid w:val="00EB407A"/>
    <w:rsid w:val="00EC1F5A"/>
    <w:rsid w:val="00EC4D2E"/>
    <w:rsid w:val="00ED1A1C"/>
    <w:rsid w:val="00ED2671"/>
    <w:rsid w:val="00ED3C26"/>
    <w:rsid w:val="00ED6165"/>
    <w:rsid w:val="00EE28BC"/>
    <w:rsid w:val="00EE763C"/>
    <w:rsid w:val="00EF1979"/>
    <w:rsid w:val="00EF26A2"/>
    <w:rsid w:val="00EF349E"/>
    <w:rsid w:val="00EF4847"/>
    <w:rsid w:val="00EF5255"/>
    <w:rsid w:val="00F018C1"/>
    <w:rsid w:val="00F04D71"/>
    <w:rsid w:val="00F14861"/>
    <w:rsid w:val="00F16A98"/>
    <w:rsid w:val="00F16D71"/>
    <w:rsid w:val="00F20DC9"/>
    <w:rsid w:val="00F24007"/>
    <w:rsid w:val="00F24AED"/>
    <w:rsid w:val="00F312D9"/>
    <w:rsid w:val="00F32855"/>
    <w:rsid w:val="00F4366C"/>
    <w:rsid w:val="00F53257"/>
    <w:rsid w:val="00F56939"/>
    <w:rsid w:val="00F57519"/>
    <w:rsid w:val="00F601CE"/>
    <w:rsid w:val="00F622B1"/>
    <w:rsid w:val="00F678F8"/>
    <w:rsid w:val="00F70E64"/>
    <w:rsid w:val="00F754B2"/>
    <w:rsid w:val="00F754DA"/>
    <w:rsid w:val="00F7679D"/>
    <w:rsid w:val="00F77FDA"/>
    <w:rsid w:val="00F8278E"/>
    <w:rsid w:val="00F91847"/>
    <w:rsid w:val="00F93C98"/>
    <w:rsid w:val="00F94CE2"/>
    <w:rsid w:val="00FA293C"/>
    <w:rsid w:val="00FA3839"/>
    <w:rsid w:val="00FA6F3C"/>
    <w:rsid w:val="00FB0CEB"/>
    <w:rsid w:val="00FB1D8B"/>
    <w:rsid w:val="00FC1EAF"/>
    <w:rsid w:val="00FC32B3"/>
    <w:rsid w:val="00FC49CD"/>
    <w:rsid w:val="00FC513F"/>
    <w:rsid w:val="00FD3D68"/>
    <w:rsid w:val="00FD42CB"/>
    <w:rsid w:val="00FD493D"/>
    <w:rsid w:val="00FD5FB1"/>
    <w:rsid w:val="00FD6336"/>
    <w:rsid w:val="00FD63BE"/>
    <w:rsid w:val="00FD697E"/>
    <w:rsid w:val="00FF3297"/>
    <w:rsid w:val="00FF3FFD"/>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30C9A"/>
  <w15:docId w15:val="{6A29E55A-8530-4A0A-B55B-1B19ACB99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1">
    <w:name w:val="heading 1"/>
    <w:basedOn w:val="Normalny"/>
    <w:next w:val="Normalny"/>
    <w:link w:val="Nagwek1Znak"/>
    <w:uiPriority w:val="9"/>
    <w:qFormat/>
    <w:rsid w:val="00A266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9">
    <w:name w:val="heading 9"/>
    <w:basedOn w:val="Normalny"/>
    <w:next w:val="Normalny"/>
    <w:link w:val="Nagwek9Znak"/>
    <w:uiPriority w:val="9"/>
    <w:semiHidden/>
    <w:unhideWhenUsed/>
    <w:qFormat/>
    <w:rsid w:val="00A2667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Akapit z listą BS,Kolorowa lista — akcent 11,BulletC,Wyliczanie,Obiekt,normalny tekst,2 heading,A_wyliczenie,K-P_odwolanie,maz_wyliczenie,opis dzialania,Nagłowek 3,lp1"/>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qFormat/>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Akapit z listą BS Znak,Kolorowa lista — akcent 11 Znak,BulletC Znak,Wyliczanie Znak,Obiekt Znak,normalny tekst Znak,2 heading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3F7356"/>
    <w:rPr>
      <w:color w:val="605E5C"/>
      <w:shd w:val="clear" w:color="auto" w:fill="E1DFDD"/>
    </w:rPr>
  </w:style>
  <w:style w:type="character" w:customStyle="1" w:styleId="Nagwek1Znak">
    <w:name w:val="Nagłówek 1 Znak"/>
    <w:basedOn w:val="Domylnaczcionkaakapitu"/>
    <w:link w:val="Nagwek1"/>
    <w:uiPriority w:val="9"/>
    <w:rsid w:val="00A2667E"/>
    <w:rPr>
      <w:rFonts w:asciiTheme="majorHAnsi" w:eastAsiaTheme="majorEastAsia" w:hAnsiTheme="majorHAnsi" w:cstheme="majorBidi"/>
      <w:color w:val="365F91" w:themeColor="accent1" w:themeShade="BF"/>
      <w:sz w:val="32"/>
      <w:szCs w:val="32"/>
      <w:lang w:eastAsia="pl-PL"/>
    </w:rPr>
  </w:style>
  <w:style w:type="character" w:customStyle="1" w:styleId="Nagwek9Znak">
    <w:name w:val="Nagłówek 9 Znak"/>
    <w:basedOn w:val="Domylnaczcionkaakapitu"/>
    <w:link w:val="Nagwek9"/>
    <w:uiPriority w:val="9"/>
    <w:semiHidden/>
    <w:rsid w:val="00A2667E"/>
    <w:rPr>
      <w:rFonts w:asciiTheme="majorHAnsi" w:eastAsiaTheme="majorEastAsia" w:hAnsiTheme="majorHAnsi" w:cstheme="majorBidi"/>
      <w:i/>
      <w:iCs/>
      <w:color w:val="272727" w:themeColor="text1" w:themeTint="D8"/>
      <w:sz w:val="21"/>
      <w:szCs w:val="21"/>
      <w:lang w:eastAsia="pl-PL"/>
    </w:rPr>
  </w:style>
  <w:style w:type="paragraph" w:styleId="Tekstkomentarza">
    <w:name w:val="annotation text"/>
    <w:basedOn w:val="Normalny"/>
    <w:link w:val="TekstkomentarzaZnak"/>
    <w:uiPriority w:val="99"/>
    <w:rsid w:val="0003435F"/>
    <w:pPr>
      <w:spacing w:after="0" w:line="240" w:lineRule="auto"/>
    </w:pPr>
    <w:rPr>
      <w:spacing w:val="0"/>
      <w:kern w:val="0"/>
      <w:szCs w:val="20"/>
      <w:lang w:val="x-none" w:eastAsia="ar-SA"/>
    </w:rPr>
  </w:style>
  <w:style w:type="character" w:customStyle="1" w:styleId="TekstkomentarzaZnak">
    <w:name w:val="Tekst komentarza Znak"/>
    <w:basedOn w:val="Domylnaczcionkaakapitu"/>
    <w:link w:val="Tekstkomentarza"/>
    <w:uiPriority w:val="99"/>
    <w:rsid w:val="0003435F"/>
    <w:rPr>
      <w:spacing w:val="0"/>
      <w:kern w:val="0"/>
      <w:sz w:val="20"/>
      <w:szCs w:val="20"/>
      <w:lang w:val="x-none" w:eastAsia="ar-SA"/>
    </w:rPr>
  </w:style>
  <w:style w:type="character" w:customStyle="1" w:styleId="apple-converted-space">
    <w:name w:val="apple-converted-space"/>
    <w:rsid w:val="00925C8A"/>
  </w:style>
  <w:style w:type="paragraph" w:customStyle="1" w:styleId="Standard">
    <w:name w:val="Standard"/>
    <w:qFormat/>
    <w:rsid w:val="00185257"/>
    <w:pPr>
      <w:widowControl w:val="0"/>
      <w:suppressAutoHyphens/>
      <w:spacing w:after="0" w:line="240" w:lineRule="auto"/>
      <w:textAlignment w:val="baseline"/>
    </w:pPr>
    <w:rPr>
      <w:rFonts w:ascii="Calibri" w:eastAsia="Lucida Sans Unicode" w:hAnsi="Calibri" w:cs="Tahoma"/>
      <w:color w:val="000000"/>
      <w:spacing w:val="0"/>
      <w:kern w:val="1"/>
      <w:lang w:val="en-US" w:eastAsia="zh-CN" w:bidi="en-US"/>
    </w:rPr>
  </w:style>
  <w:style w:type="paragraph" w:styleId="NormalnyWeb">
    <w:name w:val="Normal (Web)"/>
    <w:basedOn w:val="Normalny"/>
    <w:uiPriority w:val="99"/>
    <w:semiHidden/>
    <w:unhideWhenUsed/>
    <w:rsid w:val="00837669"/>
    <w:pPr>
      <w:spacing w:before="100" w:beforeAutospacing="1" w:after="100" w:afterAutospacing="1" w:line="240" w:lineRule="auto"/>
    </w:pPr>
    <w:rPr>
      <w:spacing w:val="0"/>
      <w:kern w:val="0"/>
      <w:sz w:val="24"/>
    </w:rPr>
  </w:style>
  <w:style w:type="character" w:styleId="UyteHipercze">
    <w:name w:val="FollowedHyperlink"/>
    <w:basedOn w:val="Domylnaczcionkaakapitu"/>
    <w:uiPriority w:val="99"/>
    <w:semiHidden/>
    <w:unhideWhenUsed/>
    <w:rsid w:val="00D457EB"/>
    <w:rPr>
      <w:color w:val="800080" w:themeColor="followedHyperlink"/>
      <w:u w:val="single"/>
    </w:rPr>
  </w:style>
  <w:style w:type="character" w:customStyle="1" w:styleId="hgkelc">
    <w:name w:val="hgkelc"/>
    <w:basedOn w:val="Domylnaczcionkaakapitu"/>
    <w:rsid w:val="00DB784D"/>
  </w:style>
  <w:style w:type="paragraph" w:customStyle="1" w:styleId="mb-0">
    <w:name w:val="mb-0"/>
    <w:basedOn w:val="Normalny"/>
    <w:rsid w:val="00587B45"/>
    <w:pPr>
      <w:spacing w:before="100" w:beforeAutospacing="1" w:after="100" w:afterAutospacing="1" w:line="240" w:lineRule="auto"/>
    </w:pPr>
    <w:rPr>
      <w:rFonts w:eastAsiaTheme="minorEastAsia"/>
      <w:spacing w:val="0"/>
      <w:kern w:val="0"/>
      <w:sz w:val="24"/>
      <w:specVanish/>
    </w:rPr>
  </w:style>
  <w:style w:type="character" w:customStyle="1" w:styleId="pktZnak">
    <w:name w:val="pkt Znak"/>
    <w:link w:val="pkt"/>
    <w:qFormat/>
    <w:locked/>
    <w:rsid w:val="006B5E4E"/>
    <w:rPr>
      <w:szCs w:val="20"/>
      <w:lang w:eastAsia="pl-PL"/>
    </w:rPr>
  </w:style>
  <w:style w:type="paragraph" w:customStyle="1" w:styleId="pkt">
    <w:name w:val="pkt"/>
    <w:basedOn w:val="Normalny"/>
    <w:link w:val="pktZnak"/>
    <w:qFormat/>
    <w:rsid w:val="006B5E4E"/>
    <w:pPr>
      <w:suppressAutoHyphens/>
      <w:spacing w:before="60" w:after="60" w:line="240" w:lineRule="auto"/>
      <w:ind w:left="851" w:hanging="295"/>
      <w:jc w:val="both"/>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 w:id="2047170938">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 w:id="1834907815">
          <w:marLeft w:val="0"/>
          <w:marRight w:val="0"/>
          <w:marTop w:val="72"/>
          <w:marBottom w:val="0"/>
          <w:divBdr>
            <w:top w:val="none" w:sz="0" w:space="0" w:color="auto"/>
            <w:left w:val="none" w:sz="0" w:space="0" w:color="auto"/>
            <w:bottom w:val="none" w:sz="0" w:space="0" w:color="auto"/>
            <w:right w:val="none" w:sz="0" w:space="0" w:color="auto"/>
          </w:divBdr>
        </w:div>
        <w:div w:id="1957180765">
          <w:marLeft w:val="0"/>
          <w:marRight w:val="0"/>
          <w:marTop w:val="72"/>
          <w:marBottom w:val="0"/>
          <w:divBdr>
            <w:top w:val="none" w:sz="0" w:space="0" w:color="auto"/>
            <w:left w:val="none" w:sz="0" w:space="0" w:color="auto"/>
            <w:bottom w:val="none" w:sz="0" w:space="0" w:color="auto"/>
            <w:right w:val="none" w:sz="0" w:space="0" w:color="auto"/>
          </w:divBdr>
          <w:divsChild>
            <w:div w:id="38437572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1235160516">
              <w:marLeft w:val="360"/>
              <w:marRight w:val="0"/>
              <w:marTop w:val="72"/>
              <w:marBottom w:val="72"/>
              <w:divBdr>
                <w:top w:val="none" w:sz="0" w:space="0" w:color="auto"/>
                <w:left w:val="none" w:sz="0" w:space="0" w:color="auto"/>
                <w:bottom w:val="none" w:sz="0" w:space="0" w:color="auto"/>
                <w:right w:val="none" w:sz="0" w:space="0" w:color="auto"/>
              </w:divBdr>
            </w:div>
            <w:div w:id="1595551590">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081830420">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sChild>
            </w:div>
            <w:div w:id="2103993176">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269628822">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722681674">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355430020">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320624035">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150413027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8351150">
          <w:marLeft w:val="0"/>
          <w:marRight w:val="0"/>
          <w:marTop w:val="72"/>
          <w:marBottom w:val="0"/>
          <w:divBdr>
            <w:top w:val="none" w:sz="0" w:space="0" w:color="auto"/>
            <w:left w:val="none" w:sz="0" w:space="0" w:color="auto"/>
            <w:bottom w:val="none" w:sz="0" w:space="0" w:color="auto"/>
            <w:right w:val="none" w:sz="0" w:space="0" w:color="auto"/>
          </w:divBdr>
          <w:divsChild>
            <w:div w:id="377433709">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659582711">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281310242">
                  <w:marLeft w:val="360"/>
                  <w:marRight w:val="0"/>
                  <w:marTop w:val="0"/>
                  <w:marBottom w:val="0"/>
                  <w:divBdr>
                    <w:top w:val="none" w:sz="0" w:space="0" w:color="auto"/>
                    <w:left w:val="none" w:sz="0" w:space="0" w:color="auto"/>
                    <w:bottom w:val="none" w:sz="0" w:space="0" w:color="auto"/>
                    <w:right w:val="none" w:sz="0" w:space="0" w:color="auto"/>
                  </w:divBdr>
                </w:div>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1088114983">
              <w:marLeft w:val="360"/>
              <w:marRight w:val="0"/>
              <w:marTop w:val="0"/>
              <w:marBottom w:val="72"/>
              <w:divBdr>
                <w:top w:val="none" w:sz="0" w:space="0" w:color="auto"/>
                <w:left w:val="none" w:sz="0" w:space="0" w:color="auto"/>
                <w:bottom w:val="none" w:sz="0" w:space="0" w:color="auto"/>
                <w:right w:val="none" w:sz="0" w:space="0" w:color="auto"/>
              </w:divBdr>
            </w:div>
            <w:div w:id="1230268978">
              <w:marLeft w:val="360"/>
              <w:marRight w:val="0"/>
              <w:marTop w:val="72"/>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sChild>
        </w:div>
        <w:div w:id="2105759627">
          <w:marLeft w:val="0"/>
          <w:marRight w:val="0"/>
          <w:marTop w:val="72"/>
          <w:marBottom w:val="0"/>
          <w:divBdr>
            <w:top w:val="none" w:sz="0" w:space="0" w:color="auto"/>
            <w:left w:val="none" w:sz="0" w:space="0" w:color="auto"/>
            <w:bottom w:val="none" w:sz="0" w:space="0" w:color="auto"/>
            <w:right w:val="none" w:sz="0" w:space="0" w:color="auto"/>
          </w:divBdr>
        </w:div>
      </w:divsChild>
    </w:div>
    <w:div w:id="571964303">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66073405">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551261851">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4039532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543753388">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1916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3897930">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939340884">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sChild>
    </w:div>
    <w:div w:id="2063484434">
      <w:bodyDiv w:val="1"/>
      <w:marLeft w:val="0"/>
      <w:marRight w:val="0"/>
      <w:marTop w:val="0"/>
      <w:marBottom w:val="0"/>
      <w:divBdr>
        <w:top w:val="none" w:sz="0" w:space="0" w:color="auto"/>
        <w:left w:val="none" w:sz="0" w:space="0" w:color="auto"/>
        <w:bottom w:val="none" w:sz="0" w:space="0" w:color="auto"/>
        <w:right w:val="none" w:sz="0" w:space="0" w:color="auto"/>
      </w:divBdr>
    </w:div>
    <w:div w:id="2071805817">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 w:id="1619919119">
          <w:marLeft w:val="0"/>
          <w:marRight w:val="0"/>
          <w:marTop w:val="0"/>
          <w:marBottom w:val="0"/>
          <w:divBdr>
            <w:top w:val="none" w:sz="0" w:space="0" w:color="auto"/>
            <w:left w:val="none" w:sz="0" w:space="0" w:color="auto"/>
            <w:bottom w:val="none" w:sz="0" w:space="0" w:color="auto"/>
            <w:right w:val="none" w:sz="0" w:space="0" w:color="auto"/>
          </w:divBdr>
        </w:div>
        <w:div w:id="1733231625">
          <w:marLeft w:val="0"/>
          <w:marRight w:val="0"/>
          <w:marTop w:val="0"/>
          <w:marBottom w:val="0"/>
          <w:divBdr>
            <w:top w:val="none" w:sz="0" w:space="0" w:color="auto"/>
            <w:left w:val="none" w:sz="0" w:space="0" w:color="auto"/>
            <w:bottom w:val="none" w:sz="0" w:space="0" w:color="auto"/>
            <w:right w:val="none" w:sz="0" w:space="0" w:color="auto"/>
          </w:divBdr>
          <w:divsChild>
            <w:div w:id="373190625">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877473096">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sChild>
        </w:div>
        <w:div w:id="1976989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p.chodec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ocds-148610-f9822dfc-1c93-4d35-aa5a-ae6a4e1853cf" TargetMode="External"/><Relationship Id="rId5" Type="http://schemas.openxmlformats.org/officeDocument/2006/relationships/webSettings" Target="webSettings.xml"/><Relationship Id="rId15" Type="http://schemas.openxmlformats.org/officeDocument/2006/relationships/hyperlink" Target="mailto:iod@chodecz.pl" TargetMode="External"/><Relationship Id="rId10" Type="http://schemas.openxmlformats.org/officeDocument/2006/relationships/hyperlink" Target="https://ezamowienia.gov.pl/mp-client/tenders/ocds-148610-f9822dfc-1c93-4d35-aa5a-ae6a4e1853c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31322-1DA9-4D06-982D-7FF8AF66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22</Pages>
  <Words>9733</Words>
  <Characters>58398</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67996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A.Sierakowska</dc:creator>
  <cp:keywords/>
  <dc:description/>
  <cp:lastModifiedBy>user</cp:lastModifiedBy>
  <cp:revision>14</cp:revision>
  <cp:lastPrinted>2025-03-05T06:54:00Z</cp:lastPrinted>
  <dcterms:created xsi:type="dcterms:W3CDTF">2025-04-03T11:20:00Z</dcterms:created>
  <dcterms:modified xsi:type="dcterms:W3CDTF">2025-07-04T09:48:00Z</dcterms:modified>
</cp:coreProperties>
</file>